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B9A5EE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88319F">
        <w:rPr>
          <w:bCs/>
          <w:noProof w:val="0"/>
          <w:sz w:val="24"/>
          <w:szCs w:val="24"/>
        </w:rPr>
        <w:t>bis</w:t>
      </w:r>
      <w:r w:rsidR="00244A05">
        <w:rPr>
          <w:bCs/>
          <w:noProof w:val="0"/>
          <w:sz w:val="24"/>
          <w:szCs w:val="24"/>
        </w:rPr>
        <w:t xml:space="preserve"> Electronic</w:t>
      </w:r>
      <w:r w:rsidRPr="00B266B0">
        <w:rPr>
          <w:bCs/>
          <w:noProof w:val="0"/>
          <w:sz w:val="24"/>
          <w:szCs w:val="24"/>
        </w:rPr>
        <w:tab/>
      </w:r>
      <w:r w:rsidR="00975B1D" w:rsidRPr="00975B1D">
        <w:rPr>
          <w:bCs/>
          <w:noProof w:val="0"/>
          <w:sz w:val="24"/>
          <w:szCs w:val="24"/>
        </w:rPr>
        <w:t>R2-2200184</w:t>
      </w:r>
    </w:p>
    <w:p w14:paraId="11776FA6" w14:textId="26522157"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88319F">
        <w:rPr>
          <w:rFonts w:eastAsia="SimSun"/>
          <w:bCs/>
          <w:sz w:val="24"/>
          <w:szCs w:val="24"/>
          <w:lang w:eastAsia="zh-CN"/>
        </w:rPr>
        <w:t>17</w:t>
      </w:r>
      <w:r w:rsidR="006E1057" w:rsidRPr="006E1057">
        <w:rPr>
          <w:rFonts w:eastAsia="SimSun"/>
          <w:bCs/>
          <w:sz w:val="24"/>
          <w:szCs w:val="24"/>
          <w:lang w:eastAsia="zh-CN"/>
        </w:rPr>
        <w:t xml:space="preserve"> – </w:t>
      </w:r>
      <w:r w:rsidR="0088319F">
        <w:rPr>
          <w:rFonts w:eastAsia="SimSun"/>
          <w:bCs/>
          <w:sz w:val="24"/>
          <w:szCs w:val="24"/>
          <w:lang w:eastAsia="zh-CN"/>
        </w:rPr>
        <w:t>25</w:t>
      </w:r>
      <w:r w:rsidR="006E1057" w:rsidRPr="006E1057">
        <w:rPr>
          <w:rFonts w:eastAsia="SimSun"/>
          <w:bCs/>
          <w:sz w:val="24"/>
          <w:szCs w:val="24"/>
          <w:lang w:eastAsia="zh-CN"/>
        </w:rPr>
        <w:t xml:space="preserve"> </w:t>
      </w:r>
      <w:r w:rsidR="0088319F">
        <w:rPr>
          <w:rFonts w:eastAsia="SimSun"/>
          <w:bCs/>
          <w:sz w:val="24"/>
          <w:szCs w:val="24"/>
          <w:lang w:eastAsia="zh-CN"/>
        </w:rPr>
        <w:t xml:space="preserve">January </w:t>
      </w:r>
      <w:r w:rsidR="006E1057" w:rsidRPr="006E1057">
        <w:rPr>
          <w:rFonts w:eastAsia="SimSun"/>
          <w:bCs/>
          <w:sz w:val="24"/>
          <w:szCs w:val="24"/>
          <w:lang w:eastAsia="zh-CN"/>
        </w:rPr>
        <w:t>202</w:t>
      </w:r>
      <w:r w:rsidR="0088319F">
        <w:rPr>
          <w:rFonts w:eastAsia="SimSun"/>
          <w:bCs/>
          <w:sz w:val="24"/>
          <w:szCs w:val="24"/>
          <w:lang w:eastAsia="zh-CN"/>
        </w:rPr>
        <w:t>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218B58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169BA">
        <w:rPr>
          <w:rFonts w:cs="Arial"/>
          <w:b/>
          <w:bCs/>
          <w:sz w:val="24"/>
          <w:lang w:eastAsia="ja-JP"/>
        </w:rPr>
        <w:t>8.5.4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A40ABF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A6FC7">
        <w:rPr>
          <w:rFonts w:ascii="Arial" w:hAnsi="Arial" w:cs="Arial"/>
          <w:b/>
          <w:bCs/>
          <w:sz w:val="24"/>
        </w:rPr>
        <w:t>Some open issues for Survival Time Support</w:t>
      </w:r>
    </w:p>
    <w:p w14:paraId="1F147C23" w14:textId="20F5771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0" w:name="_Hlk59334320"/>
      <w:proofErr w:type="spellStart"/>
      <w:r w:rsidR="001169BA" w:rsidRPr="00331CD0">
        <w:rPr>
          <w:rFonts w:ascii="Arial" w:hAnsi="Arial" w:cs="Arial"/>
          <w:b/>
          <w:bCs/>
          <w:sz w:val="24"/>
          <w:szCs w:val="24"/>
          <w:lang w:val="en-US"/>
        </w:rPr>
        <w:t>NR_IIOT_URLLC_enh</w:t>
      </w:r>
      <w:bookmarkEnd w:id="0"/>
      <w:proofErr w:type="spellEnd"/>
      <w:r w:rsidR="001169BA">
        <w:rPr>
          <w:rFonts w:ascii="Arial" w:hAnsi="Arial" w:cs="Arial"/>
          <w:b/>
          <w:bCs/>
          <w:sz w:val="24"/>
          <w:szCs w:val="24"/>
          <w:lang w:val="en-US"/>
        </w:rPr>
        <w:t xml:space="preserve"> </w:t>
      </w:r>
      <w:r w:rsidR="001169BA">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3665209" w14:textId="65DC3E05" w:rsidR="004760B6" w:rsidRDefault="00A119A7" w:rsidP="00A119A7">
      <w:r>
        <w:t>According to the</w:t>
      </w:r>
      <w:r w:rsidR="00313BC4">
        <w:t xml:space="preserve"> guidance in the</w:t>
      </w:r>
      <w:r>
        <w:t xml:space="preserve"> Agenda of RAN2 #116e-bis, the contributions for this agenda item should only aim to address the issues that are not covered by the email discussion:</w:t>
      </w:r>
    </w:p>
    <w:tbl>
      <w:tblPr>
        <w:tblStyle w:val="TableGrid"/>
        <w:tblW w:w="0" w:type="auto"/>
        <w:tblLook w:val="04A0" w:firstRow="1" w:lastRow="0" w:firstColumn="1" w:lastColumn="0" w:noHBand="0" w:noVBand="1"/>
      </w:tblPr>
      <w:tblGrid>
        <w:gridCol w:w="9631"/>
      </w:tblGrid>
      <w:tr w:rsidR="00A119A7" w14:paraId="3F4CA887" w14:textId="77777777" w:rsidTr="00A119A7">
        <w:tc>
          <w:tcPr>
            <w:tcW w:w="9631" w:type="dxa"/>
          </w:tcPr>
          <w:p w14:paraId="77897717" w14:textId="77777777" w:rsidR="00A119A7" w:rsidRDefault="00A119A7" w:rsidP="00A119A7">
            <w:pPr>
              <w:pStyle w:val="Heading3"/>
              <w:rPr>
                <w:lang w:eastAsia="en-GB"/>
              </w:rPr>
            </w:pPr>
            <w:r>
              <w:t>8.5.4</w:t>
            </w:r>
            <w:r>
              <w:tab/>
              <w:t>RAN enhancements based on new QoS</w:t>
            </w:r>
          </w:p>
          <w:p w14:paraId="6FAAA217" w14:textId="77777777" w:rsidR="00A119A7" w:rsidRDefault="00A119A7" w:rsidP="00A119A7">
            <w:pPr>
              <w:pStyle w:val="Comments"/>
            </w:pPr>
            <w:r w:rsidRPr="00A119A7">
              <w:rPr>
                <w:highlight w:val="yellow"/>
              </w:rPr>
              <w:t>Contributions should aim to bring new issues not covered in email discussions already and should be clearly separated in the document from issues covered in the email discussion.</w:t>
            </w:r>
          </w:p>
          <w:p w14:paraId="00194C90" w14:textId="77777777" w:rsidR="00A119A7" w:rsidRDefault="00A119A7" w:rsidP="00A119A7">
            <w:pPr>
              <w:pStyle w:val="Comments"/>
            </w:pPr>
            <w:r>
              <w:t>Including email discussion [Post116-e][513][IIoT] QoS survival time (Apple)</w:t>
            </w:r>
          </w:p>
          <w:p w14:paraId="659ADBB2" w14:textId="77777777" w:rsidR="00A119A7" w:rsidRDefault="00A119A7" w:rsidP="00A119A7">
            <w:pPr>
              <w:pStyle w:val="Comments"/>
            </w:pPr>
            <w:r>
              <w:t xml:space="preserve">RAN enhancements based on new QoS related parameters taken into account SA2 progress </w:t>
            </w:r>
          </w:p>
          <w:p w14:paraId="521308FD" w14:textId="77777777" w:rsidR="00A119A7" w:rsidRDefault="00A119A7" w:rsidP="00A119A7"/>
        </w:tc>
      </w:tr>
    </w:tbl>
    <w:p w14:paraId="77930A91" w14:textId="77777777" w:rsidR="00A119A7" w:rsidRDefault="00A119A7" w:rsidP="00A119A7"/>
    <w:p w14:paraId="24EE29AE" w14:textId="760C7A42" w:rsidR="00A119A7" w:rsidRDefault="00A119A7" w:rsidP="00A119A7">
      <w:pPr>
        <w:jc w:val="both"/>
      </w:pPr>
      <w:r>
        <w:t xml:space="preserve">We feel the email discussion summary [1] is quite comprehensive and has covered most of the remaining issues on the table. However, </w:t>
      </w:r>
      <w:r w:rsidR="006A6FC7">
        <w:t xml:space="preserve">we have noted that there are two issues </w:t>
      </w:r>
      <w:proofErr w:type="gramStart"/>
      <w:r w:rsidR="006A6FC7">
        <w:t>still remain</w:t>
      </w:r>
      <w:r w:rsidR="005241CE">
        <w:t>ing</w:t>
      </w:r>
      <w:proofErr w:type="gramEnd"/>
      <w:r w:rsidR="006A6FC7">
        <w:t xml:space="preserve"> unclear and not extensively </w:t>
      </w:r>
      <w:r>
        <w:t>addressed in the email discussion</w:t>
      </w:r>
      <w:r w:rsidR="006A6FC7">
        <w:t>, namely:</w:t>
      </w:r>
    </w:p>
    <w:p w14:paraId="3F1CBE6B" w14:textId="0C371B9C" w:rsidR="006A6FC7" w:rsidRDefault="006A6FC7" w:rsidP="006A6FC7">
      <w:pPr>
        <w:pStyle w:val="ListParagraph"/>
        <w:numPr>
          <w:ilvl w:val="0"/>
          <w:numId w:val="19"/>
        </w:numPr>
        <w:jc w:val="both"/>
      </w:pPr>
      <w:r>
        <w:t>Potentially unnecessary retransmission – since RAN2 has agreed to use retransmission grant as the survival time state trigger, it is not clear whether the UE should always perform retransmission of a failed message accordingly even if it is not</w:t>
      </w:r>
      <w:r w:rsidR="005241CE">
        <w:t xml:space="preserve"> actually</w:t>
      </w:r>
      <w:r>
        <w:t xml:space="preserve"> needed.</w:t>
      </w:r>
    </w:p>
    <w:p w14:paraId="7C1A4409" w14:textId="1D64A913" w:rsidR="006A6FC7" w:rsidRDefault="006A6FC7" w:rsidP="006A6FC7">
      <w:pPr>
        <w:pStyle w:val="ListParagraph"/>
        <w:numPr>
          <w:ilvl w:val="0"/>
          <w:numId w:val="19"/>
        </w:numPr>
        <w:jc w:val="both"/>
      </w:pPr>
      <w:r>
        <w:t>Support of survival time in unlicensed – There is an FFS in the agreement of RAN2 #116e.</w:t>
      </w:r>
    </w:p>
    <w:p w14:paraId="30357685" w14:textId="1C18A77E" w:rsidR="0039719D" w:rsidRDefault="006A6FC7" w:rsidP="00313BC4">
      <w:pPr>
        <w:jc w:val="both"/>
      </w:pPr>
      <w:r>
        <w:t>This contribution aims to provide our views on these open issues.</w:t>
      </w:r>
    </w:p>
    <w:p w14:paraId="4F547731" w14:textId="78DE4172" w:rsidR="00A209D6" w:rsidRDefault="00A209D6" w:rsidP="00B7538C">
      <w:pPr>
        <w:pStyle w:val="Heading1"/>
      </w:pPr>
      <w:r w:rsidRPr="006E13D1">
        <w:t>2</w:t>
      </w:r>
      <w:r w:rsidRPr="006E13D1">
        <w:tab/>
      </w:r>
      <w:r w:rsidR="005D1BDB">
        <w:t>Discussions</w:t>
      </w:r>
    </w:p>
    <w:p w14:paraId="299A414A" w14:textId="7E0A0030" w:rsidR="006A6FC7" w:rsidRPr="006E13D1" w:rsidRDefault="006A6FC7" w:rsidP="006A6FC7">
      <w:pPr>
        <w:pStyle w:val="Heading2"/>
      </w:pPr>
      <w:r>
        <w:t>2</w:t>
      </w:r>
      <w:r w:rsidRPr="006E13D1">
        <w:t>.1</w:t>
      </w:r>
      <w:r w:rsidRPr="006E13D1">
        <w:tab/>
      </w:r>
      <w:r>
        <w:t>Potentially Unnecessary Retransmission</w:t>
      </w:r>
    </w:p>
    <w:p w14:paraId="1571F5DE" w14:textId="392AEDCA" w:rsidR="002717D6" w:rsidRDefault="0067106F" w:rsidP="00313BC4">
      <w:pPr>
        <w:jc w:val="both"/>
      </w:pPr>
      <w:r>
        <w:t xml:space="preserve">RAN2 has agreed that retransmission grant should be used as a trigger for survival time state. However, according to the existing specification, the UE would need to perform retransmission in response to the retransmission grant </w:t>
      </w:r>
      <w:proofErr w:type="gramStart"/>
      <w:r>
        <w:t>as long as</w:t>
      </w:r>
      <w:proofErr w:type="gramEnd"/>
      <w:r>
        <w:t xml:space="preserve"> the HARQ process indicated by this grant is not empty. This issue has </w:t>
      </w:r>
      <w:r w:rsidR="0080485A">
        <w:t>been</w:t>
      </w:r>
      <w:r>
        <w:t xml:space="preserve"> discussed during RAN2 #116e</w:t>
      </w:r>
      <w:r w:rsidR="00335645">
        <w:t xml:space="preserve"> as recorded in the Chairman’s Notes below</w:t>
      </w:r>
      <w:r>
        <w:t>:</w:t>
      </w:r>
    </w:p>
    <w:tbl>
      <w:tblPr>
        <w:tblStyle w:val="TableGrid"/>
        <w:tblW w:w="0" w:type="auto"/>
        <w:tblLook w:val="04A0" w:firstRow="1" w:lastRow="0" w:firstColumn="1" w:lastColumn="0" w:noHBand="0" w:noVBand="1"/>
      </w:tblPr>
      <w:tblGrid>
        <w:gridCol w:w="9631"/>
      </w:tblGrid>
      <w:tr w:rsidR="0067106F" w14:paraId="3B9D94B1" w14:textId="77777777" w:rsidTr="0067106F">
        <w:tc>
          <w:tcPr>
            <w:tcW w:w="9631" w:type="dxa"/>
          </w:tcPr>
          <w:p w14:paraId="62B41E34" w14:textId="430B1ED7" w:rsidR="0067106F" w:rsidRDefault="0067106F" w:rsidP="0067106F">
            <w:pPr>
              <w:pStyle w:val="Doc-text2"/>
            </w:pPr>
            <w:r>
              <w:t>-</w:t>
            </w:r>
            <w:r>
              <w:tab/>
              <w:t xml:space="preserve">Ericsson If we do retransmission it requires retransmissions for the failed message, but what should matter is the next one.  Lenovo points out that there is a way to address </w:t>
            </w:r>
            <w:proofErr w:type="gramStart"/>
            <w:r>
              <w:t>this</w:t>
            </w:r>
            <w:proofErr w:type="gramEnd"/>
            <w:r>
              <w:t xml:space="preserve"> and we can do it later.  QC it is a valid </w:t>
            </w:r>
            <w:proofErr w:type="gramStart"/>
            <w:r>
              <w:t>concern</w:t>
            </w:r>
            <w:proofErr w:type="gramEnd"/>
            <w:r>
              <w:t xml:space="preserve"> but this is something we have to live with.  CATT doesn’t see this as a major issue and there is a proposal from Nokia with an RRC parameter on how to interpret HARQ-NACK</w:t>
            </w:r>
          </w:p>
          <w:p w14:paraId="4F2AE4EF" w14:textId="77777777" w:rsidR="0067106F" w:rsidRDefault="0067106F" w:rsidP="00313BC4">
            <w:pPr>
              <w:jc w:val="both"/>
            </w:pPr>
          </w:p>
        </w:tc>
      </w:tr>
    </w:tbl>
    <w:p w14:paraId="4D43C61B" w14:textId="14C47793" w:rsidR="0067106F" w:rsidRDefault="0067106F" w:rsidP="00313BC4">
      <w:pPr>
        <w:jc w:val="both"/>
      </w:pPr>
    </w:p>
    <w:p w14:paraId="502C052A" w14:textId="6242F0AA" w:rsidR="0067106F" w:rsidRDefault="0067106F" w:rsidP="00313BC4">
      <w:pPr>
        <w:jc w:val="both"/>
      </w:pPr>
      <w:r>
        <w:lastRenderedPageBreak/>
        <w:t xml:space="preserve">We agree this is a valid issue, especially if we </w:t>
      </w:r>
      <w:proofErr w:type="gramStart"/>
      <w:r>
        <w:t>take a look</w:t>
      </w:r>
      <w:proofErr w:type="gramEnd"/>
      <w:r>
        <w:t xml:space="preserve"> at the requirements listed in </w:t>
      </w:r>
      <w:r w:rsidRPr="0067106F">
        <w:t>the top 3 rows of Table 5.2-1 from TS 22.104</w:t>
      </w:r>
      <w:r>
        <w:t xml:space="preserve"> that RAN2 has agreed to focus on:</w:t>
      </w:r>
    </w:p>
    <w:p w14:paraId="3D178911" w14:textId="48EDE17B" w:rsidR="0067106F" w:rsidRDefault="0067106F" w:rsidP="00313BC4">
      <w:pPr>
        <w:jc w:val="both"/>
      </w:pPr>
      <w:r>
        <w:rPr>
          <w:noProof/>
        </w:rPr>
        <w:drawing>
          <wp:inline distT="0" distB="0" distL="0" distR="0" wp14:anchorId="13073A53" wp14:editId="476A027A">
            <wp:extent cx="6122035" cy="1986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986280"/>
                    </a:xfrm>
                    <a:prstGeom prst="rect">
                      <a:avLst/>
                    </a:prstGeom>
                  </pic:spPr>
                </pic:pic>
              </a:graphicData>
            </a:graphic>
          </wp:inline>
        </w:drawing>
      </w:r>
    </w:p>
    <w:p w14:paraId="4BA9CE2C" w14:textId="4A1FD823" w:rsidR="00C77040" w:rsidRDefault="00C77040" w:rsidP="0067106F">
      <w:pPr>
        <w:jc w:val="both"/>
      </w:pPr>
      <w:r>
        <w:t xml:space="preserve">Clearly, the maximum end-to-end latency is smaller than the transfer interval (which are 0.5ms, 1ms, or 2ms) in these use cases. This basically means </w:t>
      </w:r>
      <w:r w:rsidR="00A462F0">
        <w:t>that</w:t>
      </w:r>
      <w:r>
        <w:t xml:space="preserve"> a packet would become expired even before the next packet arrives. In other words, if a packet fails</w:t>
      </w:r>
      <w:r w:rsidR="00182EA6">
        <w:t xml:space="preserve"> to be delivered within its delay budget</w:t>
      </w:r>
      <w:r>
        <w:t xml:space="preserve">, the </w:t>
      </w:r>
      <w:proofErr w:type="spellStart"/>
      <w:r>
        <w:t>gNB</w:t>
      </w:r>
      <w:proofErr w:type="spellEnd"/>
      <w:r>
        <w:t xml:space="preserve"> may not need to recover this failed packet at all, and therefore PUSCH retransmission may not be needed.</w:t>
      </w:r>
    </w:p>
    <w:p w14:paraId="4E119CCE" w14:textId="3ADCB34A" w:rsidR="00C77040" w:rsidRDefault="00C77040" w:rsidP="0067106F">
      <w:pPr>
        <w:jc w:val="both"/>
      </w:pPr>
      <w:r>
        <w:rPr>
          <w:b/>
        </w:rPr>
        <w:t>Observation</w:t>
      </w:r>
      <w:r w:rsidRPr="00E27AD5">
        <w:rPr>
          <w:b/>
        </w:rPr>
        <w:t xml:space="preserve">: </w:t>
      </w:r>
      <w:r>
        <w:rPr>
          <w:b/>
        </w:rPr>
        <w:t xml:space="preserve">The </w:t>
      </w:r>
      <w:proofErr w:type="spellStart"/>
      <w:r>
        <w:rPr>
          <w:b/>
        </w:rPr>
        <w:t>gNB</w:t>
      </w:r>
      <w:proofErr w:type="spellEnd"/>
      <w:r>
        <w:rPr>
          <w:b/>
        </w:rPr>
        <w:t xml:space="preserve"> may not require the UE to perform PUSCH retransmission for data from DRB with </w:t>
      </w:r>
      <w:r w:rsidR="003A7729">
        <w:rPr>
          <w:b/>
        </w:rPr>
        <w:t xml:space="preserve">stringent </w:t>
      </w:r>
      <w:r>
        <w:rPr>
          <w:b/>
        </w:rPr>
        <w:t>survival time requirement.</w:t>
      </w:r>
    </w:p>
    <w:p w14:paraId="4C482DA8" w14:textId="4C575982" w:rsidR="00C77040" w:rsidRDefault="00C77040" w:rsidP="0067106F">
      <w:pPr>
        <w:jc w:val="both"/>
      </w:pPr>
      <w:r>
        <w:t xml:space="preserve">Since we have now agreed that </w:t>
      </w:r>
      <w:r w:rsidR="0067106F">
        <w:t xml:space="preserve">retransmission grant is utilized as </w:t>
      </w:r>
      <w:r>
        <w:t>the survival time state trigger</w:t>
      </w:r>
      <w:r w:rsidR="0067106F">
        <w:t xml:space="preserve">, </w:t>
      </w:r>
      <w:r>
        <w:t>we can anticipate the following two actions will be taken by a UE when it receives a retransmission grant relating to a DRB with survival time requirement:</w:t>
      </w:r>
    </w:p>
    <w:p w14:paraId="0C9670FB" w14:textId="7B0CA3D1" w:rsidR="00C77040" w:rsidRDefault="00C77040" w:rsidP="00C77040">
      <w:pPr>
        <w:pStyle w:val="ListParagraph"/>
        <w:numPr>
          <w:ilvl w:val="0"/>
          <w:numId w:val="20"/>
        </w:numPr>
        <w:jc w:val="both"/>
      </w:pPr>
      <w:r>
        <w:t>Trigger Survival Time State for the DRB</w:t>
      </w:r>
    </w:p>
    <w:p w14:paraId="2EF575CC" w14:textId="7B7BD2B7" w:rsidR="00C77040" w:rsidRDefault="00C77040" w:rsidP="00C77040">
      <w:pPr>
        <w:pStyle w:val="ListParagraph"/>
        <w:numPr>
          <w:ilvl w:val="0"/>
          <w:numId w:val="20"/>
        </w:numPr>
        <w:jc w:val="both"/>
      </w:pPr>
      <w:r>
        <w:t xml:space="preserve">Perform PUSCH retransmission of the previously failed packet in accordance </w:t>
      </w:r>
      <w:proofErr w:type="gramStart"/>
      <w:r>
        <w:t>to</w:t>
      </w:r>
      <w:proofErr w:type="gramEnd"/>
      <w:r>
        <w:t xml:space="preserve"> the retransmission grant.</w:t>
      </w:r>
    </w:p>
    <w:p w14:paraId="437D5F28" w14:textId="42B3811E" w:rsidR="0067106F" w:rsidRDefault="00C77040" w:rsidP="0067106F">
      <w:pPr>
        <w:jc w:val="both"/>
      </w:pPr>
      <w:r>
        <w:t>Based on the previous observation, it</w:t>
      </w:r>
      <w:r w:rsidR="0067106F">
        <w:t xml:space="preserve"> is questionable whether the UE should still perform the corresponding PUSCH retransmission</w:t>
      </w:r>
      <w:r>
        <w:t xml:space="preserve"> (</w:t>
      </w:r>
      <w:proofErr w:type="gramStart"/>
      <w:r>
        <w:t>i.e.</w:t>
      </w:r>
      <w:proofErr w:type="gramEnd"/>
      <w:r>
        <w:t xml:space="preserve"> Action (2))</w:t>
      </w:r>
      <w:r w:rsidR="0067106F">
        <w:t xml:space="preserve">, because such retransmission may not be useful anymore. The </w:t>
      </w:r>
      <w:proofErr w:type="spellStart"/>
      <w:r w:rsidR="0067106F">
        <w:t>gNB</w:t>
      </w:r>
      <w:proofErr w:type="spellEnd"/>
      <w:r w:rsidR="0067106F">
        <w:t xml:space="preserve"> may merely issue this retransmission grant for the sake of triggering survival time state, </w:t>
      </w:r>
      <w:proofErr w:type="gramStart"/>
      <w:r w:rsidR="0067106F">
        <w:t>in order to</w:t>
      </w:r>
      <w:proofErr w:type="gramEnd"/>
      <w:r w:rsidR="0067106F">
        <w:t xml:space="preserve"> boost the reliability of the next packet. In this case, the </w:t>
      </w:r>
      <w:proofErr w:type="spellStart"/>
      <w:r w:rsidR="0067106F">
        <w:t>gNB</w:t>
      </w:r>
      <w:proofErr w:type="spellEnd"/>
      <w:r w:rsidR="0067106F">
        <w:t xml:space="preserve"> may not</w:t>
      </w:r>
      <w:r w:rsidR="00FF36BC">
        <w:t xml:space="preserve"> be</w:t>
      </w:r>
      <w:r w:rsidR="0067106F">
        <w:t xml:space="preserve"> interested in the retransmission per se, because the content of the retransmitted PUSCH as it already exceeded its packet delay budget. </w:t>
      </w:r>
      <w:r>
        <w:t>That is</w:t>
      </w:r>
      <w:r w:rsidR="0067106F">
        <w:t xml:space="preserve">, while the retransmission grant is employed as the trigger for survival time state, as a result it also triggers a PUSCH retransmission that simply creates unnecessary load and interference to other UEs served on the same time-frequency resources on neighbouring cells. </w:t>
      </w:r>
    </w:p>
    <w:p w14:paraId="4199D5F7" w14:textId="48D95C9B" w:rsidR="00C77040" w:rsidRDefault="00C77040" w:rsidP="0067106F">
      <w:pPr>
        <w:jc w:val="both"/>
      </w:pPr>
      <w:r>
        <w:t xml:space="preserve">Thus, RAN2 </w:t>
      </w:r>
      <w:r w:rsidR="0049594C">
        <w:t>may</w:t>
      </w:r>
      <w:r>
        <w:t xml:space="preserve"> define a new </w:t>
      </w:r>
      <w:r w:rsidR="0049594C">
        <w:t xml:space="preserve">configurable </w:t>
      </w:r>
      <w:r>
        <w:t xml:space="preserve">UE behaviour </w:t>
      </w:r>
      <w:r w:rsidR="0049594C">
        <w:t xml:space="preserve">such that PUSCH retransmission should be ignored/skipped upon reception of a retransmission grant, where the retransmission grant is merely used by the </w:t>
      </w:r>
      <w:proofErr w:type="spellStart"/>
      <w:r w:rsidR="0049594C">
        <w:t>gNB</w:t>
      </w:r>
      <w:proofErr w:type="spellEnd"/>
      <w:r w:rsidR="0049594C">
        <w:t xml:space="preserve"> for the purpose of survival time state triggering. </w:t>
      </w:r>
    </w:p>
    <w:p w14:paraId="538E3BCE" w14:textId="05554FE7" w:rsidR="00037CD7" w:rsidRPr="0049594C" w:rsidRDefault="0067106F" w:rsidP="00FF4B0B">
      <w:pPr>
        <w:jc w:val="both"/>
      </w:pPr>
      <w:r>
        <w:rPr>
          <w:b/>
        </w:rPr>
        <w:t>Proposal</w:t>
      </w:r>
      <w:r w:rsidRPr="00B84DB2">
        <w:rPr>
          <w:b/>
        </w:rPr>
        <w:t xml:space="preserve"> </w:t>
      </w:r>
      <w:r w:rsidR="0049594C">
        <w:rPr>
          <w:b/>
        </w:rPr>
        <w:t>1</w:t>
      </w:r>
      <w:r w:rsidRPr="00E27AD5">
        <w:rPr>
          <w:b/>
        </w:rPr>
        <w:t xml:space="preserve">: </w:t>
      </w:r>
      <w:r w:rsidR="0049594C">
        <w:rPr>
          <w:b/>
        </w:rPr>
        <w:t>The UE may be configured to ignore/skip PUSCH retransmission for a retransmission grant, where the retransmission grant is used for survival time state triggering only.</w:t>
      </w:r>
    </w:p>
    <w:p w14:paraId="12FC35BB" w14:textId="06324583" w:rsidR="00113B5C" w:rsidRDefault="00113B5C" w:rsidP="00A209D6"/>
    <w:p w14:paraId="375CB148" w14:textId="26E7FAE7" w:rsidR="0049594C" w:rsidRPr="006E13D1" w:rsidRDefault="0049594C" w:rsidP="0049594C">
      <w:pPr>
        <w:pStyle w:val="Heading2"/>
      </w:pPr>
      <w:r>
        <w:t>2</w:t>
      </w:r>
      <w:r w:rsidRPr="006E13D1">
        <w:t>.</w:t>
      </w:r>
      <w:r>
        <w:t>2</w:t>
      </w:r>
      <w:r w:rsidRPr="006E13D1">
        <w:tab/>
      </w:r>
      <w:r>
        <w:t xml:space="preserve">Support of </w:t>
      </w:r>
      <w:r w:rsidR="00AD74B4">
        <w:t>Survival Time in Unlicensed Operation</w:t>
      </w:r>
    </w:p>
    <w:p w14:paraId="51A162EB" w14:textId="7848AE6F" w:rsidR="0049594C" w:rsidRDefault="00E451F7" w:rsidP="00E451F7">
      <w:pPr>
        <w:jc w:val="both"/>
      </w:pPr>
      <w:r>
        <w:t xml:space="preserve">Another issue that has been discussed in RAN2 #116e is how survival time can be supported in unlicensed band. This question was raised because retransmission grant is not always available at the UE side (due to </w:t>
      </w:r>
      <w:proofErr w:type="gramStart"/>
      <w:r>
        <w:t>e.g.</w:t>
      </w:r>
      <w:proofErr w:type="gramEnd"/>
      <w:r>
        <w:t xml:space="preserve"> potential LBT failure). </w:t>
      </w:r>
      <w:r w:rsidR="008706E6">
        <w:t>Consequently, we have an FFS in the agreements regarding how the baseline mechanism can work in unlicensed band:</w:t>
      </w:r>
    </w:p>
    <w:p w14:paraId="56D2464D" w14:textId="77777777" w:rsidR="008706E6" w:rsidRPr="008B5CF2" w:rsidRDefault="008706E6" w:rsidP="008706E6">
      <w:pPr>
        <w:pStyle w:val="Doc-text2"/>
        <w:pBdr>
          <w:top w:val="single" w:sz="4" w:space="1" w:color="auto"/>
          <w:left w:val="single" w:sz="4" w:space="4" w:color="auto"/>
          <w:bottom w:val="single" w:sz="4" w:space="1" w:color="auto"/>
          <w:right w:val="single" w:sz="4" w:space="4" w:color="auto"/>
        </w:pBdr>
        <w:rPr>
          <w:b/>
          <w:bCs/>
        </w:rPr>
      </w:pPr>
      <w:r w:rsidRPr="008B5CF2">
        <w:rPr>
          <w:b/>
          <w:bCs/>
        </w:rPr>
        <w:t>Agreements:</w:t>
      </w:r>
    </w:p>
    <w:p w14:paraId="5BDFDC14" w14:textId="77777777" w:rsidR="008706E6" w:rsidRPr="008B5CF2" w:rsidRDefault="008706E6" w:rsidP="008706E6">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pPr>
      <w:r w:rsidRPr="008B5CF2">
        <w:t>A RRC parameter is configured for a DRB with Survival Time support</w:t>
      </w:r>
    </w:p>
    <w:p w14:paraId="360ACF85" w14:textId="77777777" w:rsidR="008706E6" w:rsidRPr="008B5CF2" w:rsidRDefault="008706E6" w:rsidP="008706E6">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pPr>
      <w:r w:rsidRPr="008B5CF2">
        <w:t xml:space="preserve">MAC entity shall handle the determination of triggering survival state based on HARQ-NACK </w:t>
      </w:r>
    </w:p>
    <w:p w14:paraId="57C7FC81" w14:textId="77777777" w:rsidR="008706E6" w:rsidRPr="008B5CF2" w:rsidRDefault="008706E6" w:rsidP="008706E6">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pPr>
      <w:r w:rsidRPr="008B5CF2">
        <w:t>For the DRB configured with Survival Time support, the network can control the duplication state for the DRB via legacy activation/deactivation MAC CE. No specification change is foreseen.</w:t>
      </w:r>
    </w:p>
    <w:p w14:paraId="2E2EBCE0" w14:textId="77777777" w:rsidR="008706E6" w:rsidRPr="008B5CF2" w:rsidRDefault="008706E6" w:rsidP="008706E6">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pPr>
      <w:r w:rsidRPr="008B5CF2">
        <w:lastRenderedPageBreak/>
        <w:t xml:space="preserve">For the issue that there may be packets already sent to RLC before the pre-configured PDCP duplication configuration is activated, following entry into the Survival Time state, it is up to </w:t>
      </w:r>
      <w:proofErr w:type="spellStart"/>
      <w:r w:rsidRPr="008B5CF2">
        <w:t>gNB</w:t>
      </w:r>
      <w:proofErr w:type="spellEnd"/>
      <w:r w:rsidRPr="008B5CF2">
        <w:t>/UE implementation to handle and no need to specify extra behaviour</w:t>
      </w:r>
    </w:p>
    <w:p w14:paraId="5210B950" w14:textId="77777777" w:rsidR="008706E6" w:rsidRPr="008B5CF2" w:rsidRDefault="008706E6" w:rsidP="008706E6">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pPr>
      <w:r w:rsidRPr="008B5CF2">
        <w:t>RAN2 not to consider the interaction between Survival Time solution and handover procedure in Rel-17</w:t>
      </w:r>
    </w:p>
    <w:p w14:paraId="66A20707" w14:textId="77777777" w:rsidR="008706E6" w:rsidRPr="008B5CF2" w:rsidRDefault="008706E6" w:rsidP="008706E6">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pPr>
      <w:r w:rsidRPr="008B5CF2">
        <w:t>No specification enhancement will be pursued for CG activation command as Survival Time state trigger</w:t>
      </w:r>
    </w:p>
    <w:p w14:paraId="70F496FE" w14:textId="77777777" w:rsidR="008706E6" w:rsidRPr="008706E6" w:rsidRDefault="008706E6" w:rsidP="008706E6">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rPr>
          <w:highlight w:val="yellow"/>
        </w:rPr>
      </w:pPr>
      <w:r w:rsidRPr="008706E6">
        <w:rPr>
          <w:highlight w:val="yellow"/>
        </w:rPr>
        <w:t xml:space="preserve">The baseline mechanism for Survival Time support is “CG resources will be used for service with Survival Time requirements, such that the mapping relation between the service and the retransmission grant is commonly known to both </w:t>
      </w:r>
      <w:proofErr w:type="spellStart"/>
      <w:r w:rsidRPr="008706E6">
        <w:rPr>
          <w:highlight w:val="yellow"/>
        </w:rPr>
        <w:t>gNB</w:t>
      </w:r>
      <w:proofErr w:type="spellEnd"/>
      <w:r w:rsidRPr="008706E6">
        <w:rPr>
          <w:highlight w:val="yellow"/>
        </w:rPr>
        <w:t xml:space="preserve"> and UE, and CG retransmission scheduling (addressed by CS-RNTI) can be used for Survival Time state triggering”.  </w:t>
      </w:r>
    </w:p>
    <w:p w14:paraId="72518D59" w14:textId="77777777" w:rsidR="008706E6" w:rsidRPr="008B5CF2" w:rsidRDefault="008706E6" w:rsidP="008706E6">
      <w:pPr>
        <w:pStyle w:val="Doc-text2"/>
        <w:numPr>
          <w:ilvl w:val="0"/>
          <w:numId w:val="18"/>
        </w:numPr>
        <w:pBdr>
          <w:top w:val="single" w:sz="4" w:space="1" w:color="auto"/>
          <w:left w:val="single" w:sz="4" w:space="4" w:color="auto"/>
          <w:bottom w:val="single" w:sz="4" w:space="1" w:color="auto"/>
          <w:right w:val="single" w:sz="4" w:space="4" w:color="auto"/>
        </w:pBdr>
        <w:overflowPunct/>
        <w:autoSpaceDE/>
        <w:autoSpaceDN/>
        <w:adjustRightInd/>
      </w:pPr>
      <w:r w:rsidRPr="008B5CF2">
        <w:t>FFS how UE identifies the corresponding DRB that should enter Survival Time state and other details (</w:t>
      </w:r>
      <w:proofErr w:type="gramStart"/>
      <w:r w:rsidRPr="008B5CF2">
        <w:t>i.e.</w:t>
      </w:r>
      <w:proofErr w:type="gramEnd"/>
      <w:r w:rsidRPr="008B5CF2">
        <w:t xml:space="preserve"> resource allocation)</w:t>
      </w:r>
    </w:p>
    <w:p w14:paraId="3DA891EF" w14:textId="77777777" w:rsidR="008706E6" w:rsidRPr="008706E6" w:rsidRDefault="008706E6" w:rsidP="008706E6">
      <w:pPr>
        <w:pStyle w:val="Doc-text2"/>
        <w:numPr>
          <w:ilvl w:val="0"/>
          <w:numId w:val="18"/>
        </w:numPr>
        <w:pBdr>
          <w:top w:val="single" w:sz="4" w:space="1" w:color="auto"/>
          <w:left w:val="single" w:sz="4" w:space="4" w:color="auto"/>
          <w:bottom w:val="single" w:sz="4" w:space="1" w:color="auto"/>
          <w:right w:val="single" w:sz="4" w:space="4" w:color="auto"/>
        </w:pBdr>
        <w:overflowPunct/>
        <w:autoSpaceDE/>
        <w:autoSpaceDN/>
        <w:adjustRightInd/>
        <w:rPr>
          <w:i/>
          <w:iCs/>
          <w:highlight w:val="yellow"/>
        </w:rPr>
      </w:pPr>
      <w:r w:rsidRPr="008706E6">
        <w:rPr>
          <w:highlight w:val="yellow"/>
        </w:rPr>
        <w:t>FFS on unlicensed band</w:t>
      </w:r>
    </w:p>
    <w:p w14:paraId="06F34862" w14:textId="77777777" w:rsidR="008706E6" w:rsidRPr="008B5CF2" w:rsidRDefault="008706E6" w:rsidP="008706E6">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pPr>
      <w:r w:rsidRPr="008B5CF2">
        <w:t>Deprioritize autonomous activation of PDCP duplication based on inputs other than retransmission grant</w:t>
      </w:r>
    </w:p>
    <w:p w14:paraId="0BCA973E" w14:textId="77777777" w:rsidR="00056FC4" w:rsidRDefault="00056FC4" w:rsidP="00E451F7">
      <w:pPr>
        <w:jc w:val="both"/>
      </w:pPr>
    </w:p>
    <w:p w14:paraId="43B7448D" w14:textId="7B6D43E5" w:rsidR="008706E6" w:rsidRDefault="00056FC4" w:rsidP="00E451F7">
      <w:pPr>
        <w:jc w:val="both"/>
      </w:pPr>
      <w:r>
        <w:t xml:space="preserve">From our point of view, there could be </w:t>
      </w:r>
      <w:r w:rsidR="00E57AAB">
        <w:t xml:space="preserve">four </w:t>
      </w:r>
      <w:r>
        <w:t>potential directions:</w:t>
      </w:r>
    </w:p>
    <w:p w14:paraId="7798C534" w14:textId="0DDCC607" w:rsidR="00056FC4" w:rsidRDefault="00056FC4" w:rsidP="00056FC4">
      <w:pPr>
        <w:pStyle w:val="ListParagraph"/>
        <w:numPr>
          <w:ilvl w:val="0"/>
          <w:numId w:val="21"/>
        </w:numPr>
        <w:jc w:val="both"/>
      </w:pPr>
      <w:r>
        <w:t xml:space="preserve">Assuming survival time mechanism will not be deployed in unlicensed band.  </w:t>
      </w:r>
    </w:p>
    <w:p w14:paraId="3287EDC4" w14:textId="73B5A346" w:rsidR="00056FC4" w:rsidRDefault="00056FC4" w:rsidP="00056FC4">
      <w:pPr>
        <w:pStyle w:val="ListParagraph"/>
        <w:numPr>
          <w:ilvl w:val="0"/>
          <w:numId w:val="21"/>
        </w:numPr>
        <w:jc w:val="both"/>
      </w:pPr>
      <w:r>
        <w:t>Re-use retransmission grant as the survival time state trigger</w:t>
      </w:r>
      <w:r w:rsidR="0038086D">
        <w:t>.</w:t>
      </w:r>
    </w:p>
    <w:p w14:paraId="358D9CF4" w14:textId="387A28E9" w:rsidR="00056FC4" w:rsidRDefault="00056FC4" w:rsidP="00056FC4">
      <w:pPr>
        <w:pStyle w:val="ListParagraph"/>
        <w:numPr>
          <w:ilvl w:val="0"/>
          <w:numId w:val="21"/>
        </w:numPr>
        <w:jc w:val="both"/>
      </w:pPr>
      <w:r>
        <w:t xml:space="preserve">The UE </w:t>
      </w:r>
      <w:proofErr w:type="gramStart"/>
      <w:r>
        <w:t>boosts</w:t>
      </w:r>
      <w:proofErr w:type="gramEnd"/>
      <w:r>
        <w:t xml:space="preserve"> reliability for the subsequent packet if CG retransmission timer associated to the HARQ process for the previous packet is expired and no DFI has been received.</w:t>
      </w:r>
    </w:p>
    <w:p w14:paraId="4180346F" w14:textId="77CDE85A" w:rsidR="00056FC4" w:rsidRDefault="00056FC4" w:rsidP="00056FC4">
      <w:pPr>
        <w:pStyle w:val="ListParagraph"/>
        <w:numPr>
          <w:ilvl w:val="0"/>
          <w:numId w:val="21"/>
        </w:numPr>
        <w:jc w:val="both"/>
      </w:pPr>
      <w:r>
        <w:t xml:space="preserve">Leave it to </w:t>
      </w:r>
      <w:proofErr w:type="spellStart"/>
      <w:r>
        <w:t>gNB</w:t>
      </w:r>
      <w:proofErr w:type="spellEnd"/>
      <w:r>
        <w:t xml:space="preserve"> implementation, </w:t>
      </w:r>
      <w:proofErr w:type="gramStart"/>
      <w:r>
        <w:t>e.g.</w:t>
      </w:r>
      <w:proofErr w:type="gramEnd"/>
      <w:r>
        <w:t xml:space="preserve"> the </w:t>
      </w:r>
      <w:proofErr w:type="spellStart"/>
      <w:r>
        <w:t>gNB</w:t>
      </w:r>
      <w:proofErr w:type="spellEnd"/>
      <w:r>
        <w:t xml:space="preserve"> allocates very robust radio resource for this DRB and every packet is transmitted in a very reliable manner.</w:t>
      </w:r>
    </w:p>
    <w:p w14:paraId="127F5999" w14:textId="1BE63490" w:rsidR="00056FC4" w:rsidRDefault="005F3642" w:rsidP="00056FC4">
      <w:pPr>
        <w:jc w:val="both"/>
      </w:pPr>
      <w:r>
        <w:t>For (1), d</w:t>
      </w:r>
      <w:r w:rsidR="00056FC4">
        <w:t xml:space="preserve">ue to potential LBT failure, indeed it sounds risky to deploy survival time mechanism in unlicensed band. </w:t>
      </w:r>
      <w:r>
        <w:t xml:space="preserve">However, we must note that we already have a lot of restrictions about deployment </w:t>
      </w:r>
      <w:proofErr w:type="gramStart"/>
      <w:r>
        <w:t>in order to</w:t>
      </w:r>
      <w:proofErr w:type="gramEnd"/>
      <w:r>
        <w:t xml:space="preserve"> support the mechanism based on retransmission grant, such as parameterization of TDD patterns, subcarrier spacing, and PDCCH configurations that are needed to enable timely HARQ NACK. Therefore, if we further impose restrictions about where such feature can be used, basically it is awkward for network/device vendors as well as verticals to even consider this feature in practice. Thus, we think the assumption in (1) would be inappropriate.</w:t>
      </w:r>
    </w:p>
    <w:p w14:paraId="66ED59B2" w14:textId="77777777" w:rsidR="005F3642" w:rsidRDefault="005F3642" w:rsidP="00056FC4">
      <w:pPr>
        <w:jc w:val="both"/>
      </w:pPr>
      <w:r>
        <w:t xml:space="preserve">For (2), it is always desirable to have </w:t>
      </w:r>
      <w:r w:rsidR="00056FC4">
        <w:t>a common mechanism between licensed band and unlicensed band</w:t>
      </w:r>
      <w:r>
        <w:t xml:space="preserve"> operations</w:t>
      </w:r>
      <w:r w:rsidR="00056FC4">
        <w:t>.</w:t>
      </w:r>
      <w:r>
        <w:t xml:space="preserve"> Unfortunately, as discussed before, the problem is that we may not always have a retransmission grant available in unlicensed band, due to LBT failure. Therefore, we cannot guarantee this would work.</w:t>
      </w:r>
    </w:p>
    <w:p w14:paraId="3157CFB0" w14:textId="29D2ACE4" w:rsidR="00056FC4" w:rsidRDefault="005F3642" w:rsidP="00056FC4">
      <w:pPr>
        <w:jc w:val="both"/>
      </w:pPr>
      <w:r>
        <w:t xml:space="preserve">For (3), we noted that conceptually the UE may presume HARQ NACK if the CG retransmission timer (CGRT) for a HARQ process is expired and no DFI is received from the </w:t>
      </w:r>
      <w:proofErr w:type="spellStart"/>
      <w:r>
        <w:t>gNB</w:t>
      </w:r>
      <w:proofErr w:type="spellEnd"/>
      <w:r>
        <w:t xml:space="preserve"> (and </w:t>
      </w:r>
      <w:r w:rsidR="00E83435">
        <w:t>therefore</w:t>
      </w:r>
      <w:r>
        <w:t xml:space="preserve"> autonomous retransmission is triggered in this case). Hence, expiration of a CGRT is equivalent to reception of a HARQ NACK, and </w:t>
      </w:r>
      <w:r w:rsidR="00504AC1">
        <w:t>in this case the UE may enter the survival time state for the related DRB</w:t>
      </w:r>
      <w:r w:rsidR="00E83435">
        <w:t xml:space="preserve"> in accordance </w:t>
      </w:r>
      <w:proofErr w:type="gramStart"/>
      <w:r w:rsidR="00E83435">
        <w:t>to</w:t>
      </w:r>
      <w:proofErr w:type="gramEnd"/>
      <w:r w:rsidR="00E83435">
        <w:t xml:space="preserve"> the principle we have defined for licensed band</w:t>
      </w:r>
      <w:r w:rsidR="00504AC1">
        <w:t xml:space="preserve">. Nevertheless, the </w:t>
      </w:r>
      <w:proofErr w:type="spellStart"/>
      <w:r w:rsidR="00504AC1">
        <w:t>gNB</w:t>
      </w:r>
      <w:proofErr w:type="spellEnd"/>
      <w:r w:rsidR="00504AC1">
        <w:t xml:space="preserve"> may not have a correct understanding about the pending HARQ process and may not </w:t>
      </w:r>
      <w:r w:rsidR="004D2F1B">
        <w:t xml:space="preserve">be </w:t>
      </w:r>
      <w:r w:rsidR="00504AC1">
        <w:t xml:space="preserve">aware of survival time state triggering at the UE side. This may lead to some misalignment between </w:t>
      </w:r>
      <w:proofErr w:type="spellStart"/>
      <w:r w:rsidR="00504AC1">
        <w:t>gNB</w:t>
      </w:r>
      <w:proofErr w:type="spellEnd"/>
      <w:r w:rsidR="00504AC1">
        <w:t xml:space="preserve"> and UE with such approach.</w:t>
      </w:r>
    </w:p>
    <w:p w14:paraId="578FE82C" w14:textId="38B75525" w:rsidR="00504AC1" w:rsidRDefault="00504AC1" w:rsidP="00056FC4">
      <w:pPr>
        <w:jc w:val="both"/>
      </w:pPr>
      <w:r>
        <w:t xml:space="preserve">Finally, with (4) we can simply rely on </w:t>
      </w:r>
      <w:proofErr w:type="spellStart"/>
      <w:r>
        <w:t>gNB</w:t>
      </w:r>
      <w:proofErr w:type="spellEnd"/>
      <w:r>
        <w:t xml:space="preserve"> implementation in this case. For instance, the </w:t>
      </w:r>
      <w:proofErr w:type="spellStart"/>
      <w:r>
        <w:t>gNB</w:t>
      </w:r>
      <w:proofErr w:type="spellEnd"/>
      <w:r>
        <w:t xml:space="preserve"> simply map</w:t>
      </w:r>
      <w:r w:rsidR="00E83435">
        <w:t>s</w:t>
      </w:r>
      <w:r>
        <w:t xml:space="preserve"> the DRB to a very reliable radio resource always (</w:t>
      </w:r>
      <w:proofErr w:type="gramStart"/>
      <w:r>
        <w:t>e.g.</w:t>
      </w:r>
      <w:proofErr w:type="gramEnd"/>
      <w:r>
        <w:t xml:space="preserve"> a CG with very low MCS), and we can ensure every packet from this DRB is transmitted with very high reliability, regardless whether the previous packet is failed or not. This allows the network to guarantee the survival time is always protected. One may argue that it is less efficient, but </w:t>
      </w:r>
      <w:r w:rsidR="00E83435">
        <w:t xml:space="preserve">anyhow </w:t>
      </w:r>
      <w:r>
        <w:t>we have agreed not to introduce specific solution for unlicensed case in RAN2 #114e:</w:t>
      </w:r>
    </w:p>
    <w:p w14:paraId="7B146E2F" w14:textId="6DAF990F" w:rsidR="00504AC1" w:rsidRPr="00125448" w:rsidRDefault="00504AC1" w:rsidP="00504AC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pPr>
      <w:r w:rsidRPr="00125448">
        <w:t xml:space="preserve">No specific enhancements in support of Survival Time in UCE will be studied in R17, but we should aim for solutions for Survival time that also work in UCE </w:t>
      </w:r>
    </w:p>
    <w:p w14:paraId="5BC507C6" w14:textId="77777777" w:rsidR="00504AC1" w:rsidRDefault="00504AC1" w:rsidP="00056FC4">
      <w:pPr>
        <w:jc w:val="both"/>
      </w:pPr>
    </w:p>
    <w:p w14:paraId="37D4ADB0" w14:textId="33F6B087" w:rsidR="00504AC1" w:rsidRDefault="00504AC1" w:rsidP="00056FC4">
      <w:pPr>
        <w:jc w:val="both"/>
      </w:pPr>
      <w:r>
        <w:t xml:space="preserve">As the implementation-based solution will always work </w:t>
      </w:r>
      <w:proofErr w:type="gramStart"/>
      <w:r>
        <w:t>in spite of</w:t>
      </w:r>
      <w:proofErr w:type="gramEnd"/>
      <w:r>
        <w:t xml:space="preserve"> </w:t>
      </w:r>
      <w:r w:rsidR="00182EA6">
        <w:t xml:space="preserve">the </w:t>
      </w:r>
      <w:r>
        <w:t xml:space="preserve">lower efficiency, we </w:t>
      </w:r>
      <w:r w:rsidR="00A16BA4">
        <w:t>believe this is sufficient for unlicensed operation</w:t>
      </w:r>
      <w:r w:rsidR="00335645">
        <w:t xml:space="preserve"> at least in Rel-17</w:t>
      </w:r>
      <w:r w:rsidR="00A16BA4">
        <w:t>.</w:t>
      </w:r>
    </w:p>
    <w:p w14:paraId="1018560D" w14:textId="0CDBB791" w:rsidR="00504AC1" w:rsidRDefault="00A16BA4" w:rsidP="00056FC4">
      <w:pPr>
        <w:jc w:val="both"/>
      </w:pPr>
      <w:r>
        <w:rPr>
          <w:b/>
        </w:rPr>
        <w:t>Proposal</w:t>
      </w:r>
      <w:r w:rsidRPr="00B84DB2">
        <w:rPr>
          <w:b/>
        </w:rPr>
        <w:t xml:space="preserve"> </w:t>
      </w:r>
      <w:r>
        <w:rPr>
          <w:b/>
        </w:rPr>
        <w:t>2</w:t>
      </w:r>
      <w:r w:rsidRPr="00E27AD5">
        <w:rPr>
          <w:b/>
        </w:rPr>
        <w:t xml:space="preserve">: </w:t>
      </w:r>
      <w:r>
        <w:rPr>
          <w:b/>
        </w:rPr>
        <w:t xml:space="preserve">Support of survival time in unlicensed band is left to </w:t>
      </w:r>
      <w:proofErr w:type="spellStart"/>
      <w:r>
        <w:rPr>
          <w:b/>
        </w:rPr>
        <w:t>gNB</w:t>
      </w:r>
      <w:proofErr w:type="spellEnd"/>
      <w:r>
        <w:rPr>
          <w:b/>
        </w:rPr>
        <w:t xml:space="preserve"> implementation</w:t>
      </w:r>
      <w:r w:rsidR="00335645">
        <w:rPr>
          <w:b/>
        </w:rPr>
        <w:t xml:space="preserve"> in Rel-17</w:t>
      </w:r>
      <w:r>
        <w:rPr>
          <w:b/>
        </w:rPr>
        <w:t>.</w:t>
      </w:r>
    </w:p>
    <w:p w14:paraId="5FF2457F" w14:textId="6D154A63" w:rsidR="00A209D6" w:rsidRPr="006E13D1" w:rsidRDefault="00A16BA4" w:rsidP="00A209D6">
      <w:pPr>
        <w:pStyle w:val="Heading1"/>
      </w:pPr>
      <w:r>
        <w:lastRenderedPageBreak/>
        <w:t>3</w:t>
      </w:r>
      <w:r w:rsidR="00A209D6" w:rsidRPr="006E13D1">
        <w:tab/>
      </w:r>
      <w:r w:rsidR="008C3057">
        <w:t>Conclusion</w:t>
      </w:r>
    </w:p>
    <w:p w14:paraId="1ED12ED0" w14:textId="466BEE53" w:rsidR="004F73A7" w:rsidRDefault="00A16BA4" w:rsidP="00A16BA4">
      <w:pPr>
        <w:jc w:val="both"/>
      </w:pPr>
      <w:r>
        <w:t xml:space="preserve">This paper </w:t>
      </w:r>
      <w:r w:rsidR="004A1493">
        <w:t>discussed some open issues relating to survival time support</w:t>
      </w:r>
      <w:r>
        <w:t xml:space="preserve"> that have not been covered in the email discussion [1]. We have made the following observation and proposals:</w:t>
      </w:r>
    </w:p>
    <w:p w14:paraId="0834E049" w14:textId="75E16D81" w:rsidR="00A16BA4" w:rsidRDefault="00A16BA4" w:rsidP="00A16BA4">
      <w:pPr>
        <w:jc w:val="both"/>
      </w:pPr>
      <w:r>
        <w:rPr>
          <w:b/>
        </w:rPr>
        <w:t>Observation</w:t>
      </w:r>
      <w:r w:rsidRPr="00E27AD5">
        <w:rPr>
          <w:b/>
        </w:rPr>
        <w:t xml:space="preserve">: </w:t>
      </w:r>
      <w:r>
        <w:rPr>
          <w:b/>
        </w:rPr>
        <w:t xml:space="preserve">The </w:t>
      </w:r>
      <w:proofErr w:type="spellStart"/>
      <w:r>
        <w:rPr>
          <w:b/>
        </w:rPr>
        <w:t>gNB</w:t>
      </w:r>
      <w:proofErr w:type="spellEnd"/>
      <w:r>
        <w:rPr>
          <w:b/>
        </w:rPr>
        <w:t xml:space="preserve"> may not require the UE to perform PUSCH retransmission for data from DRB with </w:t>
      </w:r>
      <w:r w:rsidR="009B73EB">
        <w:rPr>
          <w:b/>
        </w:rPr>
        <w:t xml:space="preserve">stringent </w:t>
      </w:r>
      <w:r>
        <w:rPr>
          <w:b/>
        </w:rPr>
        <w:t>survival time requirement.</w:t>
      </w:r>
    </w:p>
    <w:p w14:paraId="669BD0F0" w14:textId="77777777" w:rsidR="00A16BA4" w:rsidRPr="0049594C" w:rsidRDefault="00A16BA4" w:rsidP="00A16BA4">
      <w:pPr>
        <w:jc w:val="both"/>
      </w:pPr>
      <w:r>
        <w:rPr>
          <w:b/>
        </w:rPr>
        <w:t>Proposal</w:t>
      </w:r>
      <w:r w:rsidRPr="00B84DB2">
        <w:rPr>
          <w:b/>
        </w:rPr>
        <w:t xml:space="preserve"> </w:t>
      </w:r>
      <w:r>
        <w:rPr>
          <w:b/>
        </w:rPr>
        <w:t>1</w:t>
      </w:r>
      <w:r w:rsidRPr="00E27AD5">
        <w:rPr>
          <w:b/>
        </w:rPr>
        <w:t xml:space="preserve">: </w:t>
      </w:r>
      <w:r>
        <w:rPr>
          <w:b/>
        </w:rPr>
        <w:t>The UE may be configured to ignore/skip PUSCH retransmission for a retransmission grant, where the retransmission grant is used for survival time state triggering only.</w:t>
      </w:r>
    </w:p>
    <w:p w14:paraId="7BB17C8B" w14:textId="71998F59" w:rsidR="00A16BA4" w:rsidRDefault="00A16BA4" w:rsidP="00A16BA4">
      <w:pPr>
        <w:jc w:val="both"/>
      </w:pPr>
      <w:r>
        <w:rPr>
          <w:b/>
        </w:rPr>
        <w:t>Proposal</w:t>
      </w:r>
      <w:r w:rsidRPr="00B84DB2">
        <w:rPr>
          <w:b/>
        </w:rPr>
        <w:t xml:space="preserve"> </w:t>
      </w:r>
      <w:r>
        <w:rPr>
          <w:b/>
        </w:rPr>
        <w:t>2</w:t>
      </w:r>
      <w:r w:rsidRPr="00E27AD5">
        <w:rPr>
          <w:b/>
        </w:rPr>
        <w:t xml:space="preserve">: </w:t>
      </w:r>
      <w:r>
        <w:rPr>
          <w:b/>
        </w:rPr>
        <w:t xml:space="preserve">Support of survival time in unlicensed band is left to </w:t>
      </w:r>
      <w:proofErr w:type="spellStart"/>
      <w:r>
        <w:rPr>
          <w:b/>
        </w:rPr>
        <w:t>gNB</w:t>
      </w:r>
      <w:proofErr w:type="spellEnd"/>
      <w:r>
        <w:rPr>
          <w:b/>
        </w:rPr>
        <w:t xml:space="preserve"> implementation</w:t>
      </w:r>
      <w:r w:rsidR="009B73EB">
        <w:rPr>
          <w:b/>
        </w:rPr>
        <w:t xml:space="preserve"> in Rel-17</w:t>
      </w:r>
      <w:r>
        <w:rPr>
          <w:b/>
        </w:rPr>
        <w:t>.</w:t>
      </w:r>
    </w:p>
    <w:p w14:paraId="60449C3F" w14:textId="77777777" w:rsidR="00A209D6" w:rsidRPr="006E13D1" w:rsidRDefault="00A209D6" w:rsidP="00A209D6"/>
    <w:p w14:paraId="237B289D" w14:textId="0C93DE94" w:rsidR="00A16BA4" w:rsidRPr="006E13D1" w:rsidRDefault="00A16BA4" w:rsidP="00A16BA4">
      <w:pPr>
        <w:pStyle w:val="Heading1"/>
      </w:pPr>
      <w:r>
        <w:t>4</w:t>
      </w:r>
      <w:r>
        <w:tab/>
        <w:t>References</w:t>
      </w:r>
    </w:p>
    <w:p w14:paraId="653EED19" w14:textId="1FE0FC6D" w:rsidR="00A209D6" w:rsidRPr="00CD4C7B" w:rsidRDefault="00A16BA4" w:rsidP="00A209D6">
      <w:r>
        <w:t xml:space="preserve">[1] </w:t>
      </w:r>
      <w:r w:rsidRPr="00A16BA4">
        <w:t>R2-2200003</w:t>
      </w:r>
      <w:r>
        <w:t xml:space="preserve">, </w:t>
      </w:r>
      <w:r w:rsidRPr="00A16BA4">
        <w:t>Report of [Post116-e][</w:t>
      </w:r>
      <w:proofErr w:type="gramStart"/>
      <w:r w:rsidRPr="00A16BA4">
        <w:t>513][</w:t>
      </w:r>
      <w:proofErr w:type="spellStart"/>
      <w:proofErr w:type="gramEnd"/>
      <w:r w:rsidRPr="00A16BA4">
        <w:t>IIoT</w:t>
      </w:r>
      <w:proofErr w:type="spellEnd"/>
      <w:r w:rsidRPr="00A16BA4">
        <w:t>] QoS Survival Time (Apple)</w:t>
      </w:r>
      <w:r>
        <w:t>, RAN2#116e-bis, Jan. 2022.</w:t>
      </w:r>
    </w:p>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1632D" w14:textId="77777777" w:rsidR="00A73D09" w:rsidRDefault="00A73D09">
      <w:r>
        <w:separator/>
      </w:r>
    </w:p>
  </w:endnote>
  <w:endnote w:type="continuationSeparator" w:id="0">
    <w:p w14:paraId="7D318633" w14:textId="77777777" w:rsidR="00A73D09" w:rsidRDefault="00A73D09">
      <w:r>
        <w:continuationSeparator/>
      </w:r>
    </w:p>
  </w:endnote>
  <w:endnote w:type="continuationNotice" w:id="1">
    <w:p w14:paraId="5686107A" w14:textId="77777777" w:rsidR="00A73D09" w:rsidRDefault="00A73D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A73D09" w:rsidRDefault="00A73D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A73D09" w:rsidRDefault="00A73D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A73D09" w:rsidRDefault="00A73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61943" w14:textId="77777777" w:rsidR="00A73D09" w:rsidRDefault="00A73D09">
      <w:r>
        <w:separator/>
      </w:r>
    </w:p>
  </w:footnote>
  <w:footnote w:type="continuationSeparator" w:id="0">
    <w:p w14:paraId="4097634F" w14:textId="77777777" w:rsidR="00A73D09" w:rsidRDefault="00A73D09">
      <w:r>
        <w:continuationSeparator/>
      </w:r>
    </w:p>
  </w:footnote>
  <w:footnote w:type="continuationNotice" w:id="1">
    <w:p w14:paraId="7463F3DB" w14:textId="77777777" w:rsidR="00A73D09" w:rsidRDefault="00A73D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A73D09" w:rsidRDefault="00A73D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A73D09" w:rsidRDefault="00A73D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A73D09" w:rsidRDefault="00A73D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765F"/>
    <w:multiLevelType w:val="hybridMultilevel"/>
    <w:tmpl w:val="53B84C98"/>
    <w:lvl w:ilvl="0" w:tplc="97924B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9E142C"/>
    <w:multiLevelType w:val="hybridMultilevel"/>
    <w:tmpl w:val="136C9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340ACD"/>
    <w:multiLevelType w:val="hybridMultilevel"/>
    <w:tmpl w:val="0CCE75BA"/>
    <w:lvl w:ilvl="0" w:tplc="08090001">
      <w:start w:val="1"/>
      <w:numFmt w:val="bullet"/>
      <w:lvlText w:val=""/>
      <w:lvlJc w:val="left"/>
      <w:pPr>
        <w:ind w:left="2339" w:hanging="360"/>
      </w:pPr>
      <w:rPr>
        <w:rFonts w:ascii="Symbol" w:hAnsi="Symbol" w:hint="default"/>
      </w:rPr>
    </w:lvl>
    <w:lvl w:ilvl="1" w:tplc="08090003" w:tentative="1">
      <w:start w:val="1"/>
      <w:numFmt w:val="bullet"/>
      <w:lvlText w:val="o"/>
      <w:lvlJc w:val="left"/>
      <w:pPr>
        <w:ind w:left="3059" w:hanging="360"/>
      </w:pPr>
      <w:rPr>
        <w:rFonts w:ascii="Courier New" w:hAnsi="Courier New" w:cs="Courier New" w:hint="default"/>
      </w:rPr>
    </w:lvl>
    <w:lvl w:ilvl="2" w:tplc="08090005" w:tentative="1">
      <w:start w:val="1"/>
      <w:numFmt w:val="bullet"/>
      <w:lvlText w:val=""/>
      <w:lvlJc w:val="left"/>
      <w:pPr>
        <w:ind w:left="3779" w:hanging="360"/>
      </w:pPr>
      <w:rPr>
        <w:rFonts w:ascii="Wingdings" w:hAnsi="Wingdings" w:hint="default"/>
      </w:rPr>
    </w:lvl>
    <w:lvl w:ilvl="3" w:tplc="08090001" w:tentative="1">
      <w:start w:val="1"/>
      <w:numFmt w:val="bullet"/>
      <w:lvlText w:val=""/>
      <w:lvlJc w:val="left"/>
      <w:pPr>
        <w:ind w:left="4499" w:hanging="360"/>
      </w:pPr>
      <w:rPr>
        <w:rFonts w:ascii="Symbol" w:hAnsi="Symbol" w:hint="default"/>
      </w:rPr>
    </w:lvl>
    <w:lvl w:ilvl="4" w:tplc="08090003" w:tentative="1">
      <w:start w:val="1"/>
      <w:numFmt w:val="bullet"/>
      <w:lvlText w:val="o"/>
      <w:lvlJc w:val="left"/>
      <w:pPr>
        <w:ind w:left="5219" w:hanging="360"/>
      </w:pPr>
      <w:rPr>
        <w:rFonts w:ascii="Courier New" w:hAnsi="Courier New" w:cs="Courier New" w:hint="default"/>
      </w:rPr>
    </w:lvl>
    <w:lvl w:ilvl="5" w:tplc="08090005" w:tentative="1">
      <w:start w:val="1"/>
      <w:numFmt w:val="bullet"/>
      <w:lvlText w:val=""/>
      <w:lvlJc w:val="left"/>
      <w:pPr>
        <w:ind w:left="5939" w:hanging="360"/>
      </w:pPr>
      <w:rPr>
        <w:rFonts w:ascii="Wingdings" w:hAnsi="Wingdings" w:hint="default"/>
      </w:rPr>
    </w:lvl>
    <w:lvl w:ilvl="6" w:tplc="08090001" w:tentative="1">
      <w:start w:val="1"/>
      <w:numFmt w:val="bullet"/>
      <w:lvlText w:val=""/>
      <w:lvlJc w:val="left"/>
      <w:pPr>
        <w:ind w:left="6659" w:hanging="360"/>
      </w:pPr>
      <w:rPr>
        <w:rFonts w:ascii="Symbol" w:hAnsi="Symbol" w:hint="default"/>
      </w:rPr>
    </w:lvl>
    <w:lvl w:ilvl="7" w:tplc="08090003" w:tentative="1">
      <w:start w:val="1"/>
      <w:numFmt w:val="bullet"/>
      <w:lvlText w:val="o"/>
      <w:lvlJc w:val="left"/>
      <w:pPr>
        <w:ind w:left="7379" w:hanging="360"/>
      </w:pPr>
      <w:rPr>
        <w:rFonts w:ascii="Courier New" w:hAnsi="Courier New" w:cs="Courier New" w:hint="default"/>
      </w:rPr>
    </w:lvl>
    <w:lvl w:ilvl="8" w:tplc="08090005" w:tentative="1">
      <w:start w:val="1"/>
      <w:numFmt w:val="bullet"/>
      <w:lvlText w:val=""/>
      <w:lvlJc w:val="left"/>
      <w:pPr>
        <w:ind w:left="8099" w:hanging="360"/>
      </w:pPr>
      <w:rPr>
        <w:rFonts w:ascii="Wingdings" w:hAnsi="Wingdings" w:hint="default"/>
      </w:rPr>
    </w:lvl>
  </w:abstractNum>
  <w:abstractNum w:abstractNumId="5" w15:restartNumberingAfterBreak="0">
    <w:nsid w:val="25A155C2"/>
    <w:multiLevelType w:val="hybridMultilevel"/>
    <w:tmpl w:val="14A8D8FC"/>
    <w:lvl w:ilvl="0" w:tplc="EB86202A">
      <w:start w:val="1"/>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F4D624F"/>
    <w:multiLevelType w:val="hybridMultilevel"/>
    <w:tmpl w:val="91E4583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7273B1"/>
    <w:multiLevelType w:val="hybridMultilevel"/>
    <w:tmpl w:val="A5C873CE"/>
    <w:lvl w:ilvl="0" w:tplc="00784364">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F9F0602"/>
    <w:multiLevelType w:val="hybridMultilevel"/>
    <w:tmpl w:val="3390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A724381"/>
    <w:multiLevelType w:val="hybridMultilevel"/>
    <w:tmpl w:val="E30A9A1C"/>
    <w:lvl w:ilvl="0" w:tplc="0809000F">
      <w:start w:val="1"/>
      <w:numFmt w:val="decimal"/>
      <w:lvlText w:val="%1."/>
      <w:lvlJc w:val="left"/>
      <w:pPr>
        <w:ind w:left="770" w:hanging="360"/>
      </w:pPr>
      <w:rPr>
        <w:rFonts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4" w15:restartNumberingAfterBreak="0">
    <w:nsid w:val="4CC146A6"/>
    <w:multiLevelType w:val="hybridMultilevel"/>
    <w:tmpl w:val="439AB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250D44"/>
    <w:multiLevelType w:val="hybridMultilevel"/>
    <w:tmpl w:val="50821DE2"/>
    <w:lvl w:ilvl="0" w:tplc="08090001">
      <w:start w:val="1"/>
      <w:numFmt w:val="bullet"/>
      <w:lvlText w:val=""/>
      <w:lvlJc w:val="left"/>
      <w:pPr>
        <w:ind w:left="2450" w:hanging="360"/>
      </w:pPr>
      <w:rPr>
        <w:rFonts w:ascii="Symbol" w:hAnsi="Symbol" w:hint="default"/>
      </w:rPr>
    </w:lvl>
    <w:lvl w:ilvl="1" w:tplc="08090003" w:tentative="1">
      <w:start w:val="1"/>
      <w:numFmt w:val="bullet"/>
      <w:lvlText w:val="o"/>
      <w:lvlJc w:val="left"/>
      <w:pPr>
        <w:ind w:left="3170" w:hanging="360"/>
      </w:pPr>
      <w:rPr>
        <w:rFonts w:ascii="Courier New" w:hAnsi="Courier New" w:cs="Courier New" w:hint="default"/>
      </w:rPr>
    </w:lvl>
    <w:lvl w:ilvl="2" w:tplc="08090005" w:tentative="1">
      <w:start w:val="1"/>
      <w:numFmt w:val="bullet"/>
      <w:lvlText w:val=""/>
      <w:lvlJc w:val="left"/>
      <w:pPr>
        <w:ind w:left="3890" w:hanging="360"/>
      </w:pPr>
      <w:rPr>
        <w:rFonts w:ascii="Wingdings" w:hAnsi="Wingdings" w:hint="default"/>
      </w:rPr>
    </w:lvl>
    <w:lvl w:ilvl="3" w:tplc="08090001" w:tentative="1">
      <w:start w:val="1"/>
      <w:numFmt w:val="bullet"/>
      <w:lvlText w:val=""/>
      <w:lvlJc w:val="left"/>
      <w:pPr>
        <w:ind w:left="4610" w:hanging="360"/>
      </w:pPr>
      <w:rPr>
        <w:rFonts w:ascii="Symbol" w:hAnsi="Symbol" w:hint="default"/>
      </w:rPr>
    </w:lvl>
    <w:lvl w:ilvl="4" w:tplc="08090003" w:tentative="1">
      <w:start w:val="1"/>
      <w:numFmt w:val="bullet"/>
      <w:lvlText w:val="o"/>
      <w:lvlJc w:val="left"/>
      <w:pPr>
        <w:ind w:left="5330" w:hanging="360"/>
      </w:pPr>
      <w:rPr>
        <w:rFonts w:ascii="Courier New" w:hAnsi="Courier New" w:cs="Courier New" w:hint="default"/>
      </w:rPr>
    </w:lvl>
    <w:lvl w:ilvl="5" w:tplc="08090005" w:tentative="1">
      <w:start w:val="1"/>
      <w:numFmt w:val="bullet"/>
      <w:lvlText w:val=""/>
      <w:lvlJc w:val="left"/>
      <w:pPr>
        <w:ind w:left="6050" w:hanging="360"/>
      </w:pPr>
      <w:rPr>
        <w:rFonts w:ascii="Wingdings" w:hAnsi="Wingdings" w:hint="default"/>
      </w:rPr>
    </w:lvl>
    <w:lvl w:ilvl="6" w:tplc="08090001" w:tentative="1">
      <w:start w:val="1"/>
      <w:numFmt w:val="bullet"/>
      <w:lvlText w:val=""/>
      <w:lvlJc w:val="left"/>
      <w:pPr>
        <w:ind w:left="6770" w:hanging="360"/>
      </w:pPr>
      <w:rPr>
        <w:rFonts w:ascii="Symbol" w:hAnsi="Symbol" w:hint="default"/>
      </w:rPr>
    </w:lvl>
    <w:lvl w:ilvl="7" w:tplc="08090003" w:tentative="1">
      <w:start w:val="1"/>
      <w:numFmt w:val="bullet"/>
      <w:lvlText w:val="o"/>
      <w:lvlJc w:val="left"/>
      <w:pPr>
        <w:ind w:left="7490" w:hanging="360"/>
      </w:pPr>
      <w:rPr>
        <w:rFonts w:ascii="Courier New" w:hAnsi="Courier New" w:cs="Courier New" w:hint="default"/>
      </w:rPr>
    </w:lvl>
    <w:lvl w:ilvl="8" w:tplc="08090005" w:tentative="1">
      <w:start w:val="1"/>
      <w:numFmt w:val="bullet"/>
      <w:lvlText w:val=""/>
      <w:lvlJc w:val="left"/>
      <w:pPr>
        <w:ind w:left="8210" w:hanging="360"/>
      </w:pPr>
      <w:rPr>
        <w:rFonts w:ascii="Wingdings" w:hAnsi="Wingdings" w:hint="default"/>
      </w:rPr>
    </w:lvl>
  </w:abstractNum>
  <w:abstractNum w:abstractNumId="16" w15:restartNumberingAfterBreak="0">
    <w:nsid w:val="698602D0"/>
    <w:multiLevelType w:val="hybridMultilevel"/>
    <w:tmpl w:val="1E1A1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3F84B43"/>
    <w:multiLevelType w:val="hybridMultilevel"/>
    <w:tmpl w:val="29AAB2D8"/>
    <w:lvl w:ilvl="0" w:tplc="97924B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223DB2"/>
    <w:multiLevelType w:val="hybridMultilevel"/>
    <w:tmpl w:val="14A8D8FC"/>
    <w:lvl w:ilvl="0" w:tplc="EB86202A">
      <w:start w:val="1"/>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1"/>
  </w:num>
  <w:num w:numId="7">
    <w:abstractNumId w:val="1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6"/>
  </w:num>
  <w:num w:numId="11">
    <w:abstractNumId w:val="13"/>
  </w:num>
  <w:num w:numId="12">
    <w:abstractNumId w:val="3"/>
  </w:num>
  <w:num w:numId="13">
    <w:abstractNumId w:val="20"/>
  </w:num>
  <w:num w:numId="14">
    <w:abstractNumId w:val="5"/>
  </w:num>
  <w:num w:numId="15">
    <w:abstractNumId w:val="4"/>
  </w:num>
  <w:num w:numId="16">
    <w:abstractNumId w:val="16"/>
  </w:num>
  <w:num w:numId="17">
    <w:abstractNumId w:val="17"/>
  </w:num>
  <w:num w:numId="18">
    <w:abstractNumId w:val="9"/>
  </w:num>
  <w:num w:numId="19">
    <w:abstractNumId w:val="14"/>
  </w:num>
  <w:num w:numId="20">
    <w:abstractNumId w:val="2"/>
  </w:num>
  <w:num w:numId="21">
    <w:abstractNumId w:val="19"/>
  </w:num>
  <w:num w:numId="22">
    <w:abstractNumId w:val="18"/>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B0"/>
    <w:rsid w:val="00005945"/>
    <w:rsid w:val="00016557"/>
    <w:rsid w:val="00023C40"/>
    <w:rsid w:val="00024827"/>
    <w:rsid w:val="00033397"/>
    <w:rsid w:val="00037CD7"/>
    <w:rsid w:val="00040095"/>
    <w:rsid w:val="00043724"/>
    <w:rsid w:val="00056FC4"/>
    <w:rsid w:val="00065268"/>
    <w:rsid w:val="00073C9C"/>
    <w:rsid w:val="00073F04"/>
    <w:rsid w:val="00080512"/>
    <w:rsid w:val="00090468"/>
    <w:rsid w:val="00094568"/>
    <w:rsid w:val="000A5333"/>
    <w:rsid w:val="000B1627"/>
    <w:rsid w:val="000B7BCF"/>
    <w:rsid w:val="000C29BD"/>
    <w:rsid w:val="000C35B4"/>
    <w:rsid w:val="000C522B"/>
    <w:rsid w:val="000C7AED"/>
    <w:rsid w:val="000D0BFF"/>
    <w:rsid w:val="000D469F"/>
    <w:rsid w:val="000D58AB"/>
    <w:rsid w:val="00103352"/>
    <w:rsid w:val="00112F1A"/>
    <w:rsid w:val="00113B5C"/>
    <w:rsid w:val="001169BA"/>
    <w:rsid w:val="0012628E"/>
    <w:rsid w:val="00134668"/>
    <w:rsid w:val="00142D11"/>
    <w:rsid w:val="00145075"/>
    <w:rsid w:val="00167CEE"/>
    <w:rsid w:val="001741A0"/>
    <w:rsid w:val="00175FA0"/>
    <w:rsid w:val="00182EA6"/>
    <w:rsid w:val="00194CD0"/>
    <w:rsid w:val="001A4422"/>
    <w:rsid w:val="001A6DA7"/>
    <w:rsid w:val="001A7EE1"/>
    <w:rsid w:val="001B1234"/>
    <w:rsid w:val="001B2E38"/>
    <w:rsid w:val="001B4585"/>
    <w:rsid w:val="001B49C9"/>
    <w:rsid w:val="001B5E99"/>
    <w:rsid w:val="001C23F4"/>
    <w:rsid w:val="001C4E62"/>
    <w:rsid w:val="001C4F79"/>
    <w:rsid w:val="001E3258"/>
    <w:rsid w:val="001E41CF"/>
    <w:rsid w:val="001F168B"/>
    <w:rsid w:val="001F16F5"/>
    <w:rsid w:val="001F56B9"/>
    <w:rsid w:val="001F7831"/>
    <w:rsid w:val="00204045"/>
    <w:rsid w:val="0020644D"/>
    <w:rsid w:val="0020712B"/>
    <w:rsid w:val="002130CD"/>
    <w:rsid w:val="0022606D"/>
    <w:rsid w:val="00227940"/>
    <w:rsid w:val="00231728"/>
    <w:rsid w:val="00243FE0"/>
    <w:rsid w:val="00244A05"/>
    <w:rsid w:val="00250404"/>
    <w:rsid w:val="002540F7"/>
    <w:rsid w:val="002610D8"/>
    <w:rsid w:val="00267796"/>
    <w:rsid w:val="002717D6"/>
    <w:rsid w:val="002747EC"/>
    <w:rsid w:val="002855BF"/>
    <w:rsid w:val="002917D4"/>
    <w:rsid w:val="002A7064"/>
    <w:rsid w:val="002C54EF"/>
    <w:rsid w:val="002C6F94"/>
    <w:rsid w:val="002D55FF"/>
    <w:rsid w:val="002E575E"/>
    <w:rsid w:val="002E7110"/>
    <w:rsid w:val="002F0D22"/>
    <w:rsid w:val="002F64E3"/>
    <w:rsid w:val="003076DA"/>
    <w:rsid w:val="00311B17"/>
    <w:rsid w:val="00313BC4"/>
    <w:rsid w:val="00316EA0"/>
    <w:rsid w:val="003172DC"/>
    <w:rsid w:val="003215BE"/>
    <w:rsid w:val="00325AE3"/>
    <w:rsid w:val="00326069"/>
    <w:rsid w:val="00335645"/>
    <w:rsid w:val="00335F86"/>
    <w:rsid w:val="003378E7"/>
    <w:rsid w:val="0034144C"/>
    <w:rsid w:val="00346001"/>
    <w:rsid w:val="0035462D"/>
    <w:rsid w:val="00362114"/>
    <w:rsid w:val="00363C9A"/>
    <w:rsid w:val="0036459E"/>
    <w:rsid w:val="00364B41"/>
    <w:rsid w:val="0038086D"/>
    <w:rsid w:val="00383096"/>
    <w:rsid w:val="00391C4C"/>
    <w:rsid w:val="0039346C"/>
    <w:rsid w:val="0039719D"/>
    <w:rsid w:val="003A130F"/>
    <w:rsid w:val="003A24E1"/>
    <w:rsid w:val="003A41EF"/>
    <w:rsid w:val="003A4665"/>
    <w:rsid w:val="003A647C"/>
    <w:rsid w:val="003A7729"/>
    <w:rsid w:val="003B40AD"/>
    <w:rsid w:val="003B7C24"/>
    <w:rsid w:val="003C11E1"/>
    <w:rsid w:val="003C4E37"/>
    <w:rsid w:val="003D1416"/>
    <w:rsid w:val="003E16BE"/>
    <w:rsid w:val="003E1DB3"/>
    <w:rsid w:val="003E31E3"/>
    <w:rsid w:val="003F1DAA"/>
    <w:rsid w:val="003F2C32"/>
    <w:rsid w:val="003F4D9C"/>
    <w:rsid w:val="003F4E28"/>
    <w:rsid w:val="004006E8"/>
    <w:rsid w:val="00401855"/>
    <w:rsid w:val="0041658F"/>
    <w:rsid w:val="004211A8"/>
    <w:rsid w:val="0042585D"/>
    <w:rsid w:val="0043159B"/>
    <w:rsid w:val="00442273"/>
    <w:rsid w:val="00465587"/>
    <w:rsid w:val="00471347"/>
    <w:rsid w:val="00472A11"/>
    <w:rsid w:val="00473CFE"/>
    <w:rsid w:val="004760B6"/>
    <w:rsid w:val="00477455"/>
    <w:rsid w:val="0048482E"/>
    <w:rsid w:val="0049594C"/>
    <w:rsid w:val="004A1493"/>
    <w:rsid w:val="004A1F7B"/>
    <w:rsid w:val="004A49A4"/>
    <w:rsid w:val="004A7DEA"/>
    <w:rsid w:val="004B2E6F"/>
    <w:rsid w:val="004B3AEA"/>
    <w:rsid w:val="004B53BC"/>
    <w:rsid w:val="004C0ADA"/>
    <w:rsid w:val="004C44D2"/>
    <w:rsid w:val="004D2F1B"/>
    <w:rsid w:val="004D3578"/>
    <w:rsid w:val="004D380D"/>
    <w:rsid w:val="004D66D7"/>
    <w:rsid w:val="004E213A"/>
    <w:rsid w:val="004E64AB"/>
    <w:rsid w:val="004F18AA"/>
    <w:rsid w:val="004F4540"/>
    <w:rsid w:val="004F73A7"/>
    <w:rsid w:val="00503171"/>
    <w:rsid w:val="00504AC1"/>
    <w:rsid w:val="00506C28"/>
    <w:rsid w:val="00521F66"/>
    <w:rsid w:val="005241CE"/>
    <w:rsid w:val="00534DA0"/>
    <w:rsid w:val="0054344F"/>
    <w:rsid w:val="00543E6C"/>
    <w:rsid w:val="00544604"/>
    <w:rsid w:val="00565087"/>
    <w:rsid w:val="0056573F"/>
    <w:rsid w:val="00565A58"/>
    <w:rsid w:val="00567C66"/>
    <w:rsid w:val="00571279"/>
    <w:rsid w:val="0058317B"/>
    <w:rsid w:val="005A49C6"/>
    <w:rsid w:val="005B5953"/>
    <w:rsid w:val="005C4902"/>
    <w:rsid w:val="005D1BDB"/>
    <w:rsid w:val="005D79E3"/>
    <w:rsid w:val="005E7C27"/>
    <w:rsid w:val="005F35FE"/>
    <w:rsid w:val="005F3642"/>
    <w:rsid w:val="00611566"/>
    <w:rsid w:val="00646D99"/>
    <w:rsid w:val="0064732C"/>
    <w:rsid w:val="006502E3"/>
    <w:rsid w:val="00651A4E"/>
    <w:rsid w:val="00656910"/>
    <w:rsid w:val="006574C0"/>
    <w:rsid w:val="00660051"/>
    <w:rsid w:val="0066348D"/>
    <w:rsid w:val="00666DAC"/>
    <w:rsid w:val="00670396"/>
    <w:rsid w:val="0067106F"/>
    <w:rsid w:val="006761B8"/>
    <w:rsid w:val="00680398"/>
    <w:rsid w:val="00684FD7"/>
    <w:rsid w:val="00696821"/>
    <w:rsid w:val="006974E3"/>
    <w:rsid w:val="006A0AEE"/>
    <w:rsid w:val="006A6FC7"/>
    <w:rsid w:val="006C0CC4"/>
    <w:rsid w:val="006C4506"/>
    <w:rsid w:val="006C66D8"/>
    <w:rsid w:val="006D1E24"/>
    <w:rsid w:val="006D35DE"/>
    <w:rsid w:val="006E1057"/>
    <w:rsid w:val="006E1417"/>
    <w:rsid w:val="006E3C8D"/>
    <w:rsid w:val="006F1FE0"/>
    <w:rsid w:val="006F6A2C"/>
    <w:rsid w:val="006F7772"/>
    <w:rsid w:val="00702723"/>
    <w:rsid w:val="007069DC"/>
    <w:rsid w:val="00710201"/>
    <w:rsid w:val="00713412"/>
    <w:rsid w:val="0072073A"/>
    <w:rsid w:val="00722896"/>
    <w:rsid w:val="00727518"/>
    <w:rsid w:val="007342B5"/>
    <w:rsid w:val="00734A5B"/>
    <w:rsid w:val="007410BB"/>
    <w:rsid w:val="00744E76"/>
    <w:rsid w:val="00745AA4"/>
    <w:rsid w:val="007502F3"/>
    <w:rsid w:val="00757D40"/>
    <w:rsid w:val="007662B5"/>
    <w:rsid w:val="00781F0F"/>
    <w:rsid w:val="00785518"/>
    <w:rsid w:val="0078727C"/>
    <w:rsid w:val="0079049D"/>
    <w:rsid w:val="007928B0"/>
    <w:rsid w:val="00793DC5"/>
    <w:rsid w:val="0079549C"/>
    <w:rsid w:val="007958AA"/>
    <w:rsid w:val="00796823"/>
    <w:rsid w:val="007A2E55"/>
    <w:rsid w:val="007A5E5B"/>
    <w:rsid w:val="007B18D8"/>
    <w:rsid w:val="007B2684"/>
    <w:rsid w:val="007C095F"/>
    <w:rsid w:val="007C20AB"/>
    <w:rsid w:val="007C2DD0"/>
    <w:rsid w:val="007D6327"/>
    <w:rsid w:val="007E46DA"/>
    <w:rsid w:val="007F2E08"/>
    <w:rsid w:val="008028A4"/>
    <w:rsid w:val="0080485A"/>
    <w:rsid w:val="008116CA"/>
    <w:rsid w:val="00813245"/>
    <w:rsid w:val="00823747"/>
    <w:rsid w:val="008260BD"/>
    <w:rsid w:val="00840C27"/>
    <w:rsid w:val="00840DE0"/>
    <w:rsid w:val="00841EA0"/>
    <w:rsid w:val="00853A7A"/>
    <w:rsid w:val="008607A8"/>
    <w:rsid w:val="0086354A"/>
    <w:rsid w:val="0086579F"/>
    <w:rsid w:val="00866775"/>
    <w:rsid w:val="008706E6"/>
    <w:rsid w:val="00871997"/>
    <w:rsid w:val="008768CA"/>
    <w:rsid w:val="00876B60"/>
    <w:rsid w:val="00877D77"/>
    <w:rsid w:val="00877EF9"/>
    <w:rsid w:val="00880559"/>
    <w:rsid w:val="0088091F"/>
    <w:rsid w:val="0088163A"/>
    <w:rsid w:val="00882C9F"/>
    <w:rsid w:val="0088319F"/>
    <w:rsid w:val="00890BA6"/>
    <w:rsid w:val="00892C62"/>
    <w:rsid w:val="008B5306"/>
    <w:rsid w:val="008B7880"/>
    <w:rsid w:val="008C2E2A"/>
    <w:rsid w:val="008C3057"/>
    <w:rsid w:val="008D2E4D"/>
    <w:rsid w:val="008F396F"/>
    <w:rsid w:val="008F3DCD"/>
    <w:rsid w:val="00901F28"/>
    <w:rsid w:val="0090271F"/>
    <w:rsid w:val="00902DB9"/>
    <w:rsid w:val="0090466A"/>
    <w:rsid w:val="00904FCA"/>
    <w:rsid w:val="009225A2"/>
    <w:rsid w:val="00923655"/>
    <w:rsid w:val="00924802"/>
    <w:rsid w:val="00926B68"/>
    <w:rsid w:val="00936071"/>
    <w:rsid w:val="009376CD"/>
    <w:rsid w:val="00940212"/>
    <w:rsid w:val="00942EC2"/>
    <w:rsid w:val="00954F18"/>
    <w:rsid w:val="00961B32"/>
    <w:rsid w:val="00962509"/>
    <w:rsid w:val="00970DB3"/>
    <w:rsid w:val="0097288E"/>
    <w:rsid w:val="00974BB0"/>
    <w:rsid w:val="00975B1D"/>
    <w:rsid w:val="00975BCD"/>
    <w:rsid w:val="00977F1D"/>
    <w:rsid w:val="00987D3F"/>
    <w:rsid w:val="00991FD0"/>
    <w:rsid w:val="009928A9"/>
    <w:rsid w:val="009A024F"/>
    <w:rsid w:val="009A0AF3"/>
    <w:rsid w:val="009B07CD"/>
    <w:rsid w:val="009B73EB"/>
    <w:rsid w:val="009B765A"/>
    <w:rsid w:val="009C19E9"/>
    <w:rsid w:val="009D74A6"/>
    <w:rsid w:val="009E0E87"/>
    <w:rsid w:val="009F330E"/>
    <w:rsid w:val="00A10DA6"/>
    <w:rsid w:val="00A10F02"/>
    <w:rsid w:val="00A119A7"/>
    <w:rsid w:val="00A16BA4"/>
    <w:rsid w:val="00A204CA"/>
    <w:rsid w:val="00A209D6"/>
    <w:rsid w:val="00A22738"/>
    <w:rsid w:val="00A342BC"/>
    <w:rsid w:val="00A430EC"/>
    <w:rsid w:val="00A44D3C"/>
    <w:rsid w:val="00A462F0"/>
    <w:rsid w:val="00A53724"/>
    <w:rsid w:val="00A54B2B"/>
    <w:rsid w:val="00A73D09"/>
    <w:rsid w:val="00A82346"/>
    <w:rsid w:val="00A90A8C"/>
    <w:rsid w:val="00A9671C"/>
    <w:rsid w:val="00AA1553"/>
    <w:rsid w:val="00AC01FB"/>
    <w:rsid w:val="00AD01C1"/>
    <w:rsid w:val="00AD74B4"/>
    <w:rsid w:val="00AE23F4"/>
    <w:rsid w:val="00AF7DEA"/>
    <w:rsid w:val="00B05380"/>
    <w:rsid w:val="00B05962"/>
    <w:rsid w:val="00B15449"/>
    <w:rsid w:val="00B16C2F"/>
    <w:rsid w:val="00B17C27"/>
    <w:rsid w:val="00B20E97"/>
    <w:rsid w:val="00B27303"/>
    <w:rsid w:val="00B428EF"/>
    <w:rsid w:val="00B47FD1"/>
    <w:rsid w:val="00B516BB"/>
    <w:rsid w:val="00B56C7D"/>
    <w:rsid w:val="00B606E6"/>
    <w:rsid w:val="00B7538C"/>
    <w:rsid w:val="00B77932"/>
    <w:rsid w:val="00B84DB2"/>
    <w:rsid w:val="00BC3555"/>
    <w:rsid w:val="00BF2E04"/>
    <w:rsid w:val="00C1038E"/>
    <w:rsid w:val="00C12B51"/>
    <w:rsid w:val="00C24650"/>
    <w:rsid w:val="00C24795"/>
    <w:rsid w:val="00C25465"/>
    <w:rsid w:val="00C31047"/>
    <w:rsid w:val="00C33079"/>
    <w:rsid w:val="00C4229D"/>
    <w:rsid w:val="00C50A9E"/>
    <w:rsid w:val="00C51191"/>
    <w:rsid w:val="00C55A12"/>
    <w:rsid w:val="00C635E7"/>
    <w:rsid w:val="00C6553E"/>
    <w:rsid w:val="00C77040"/>
    <w:rsid w:val="00C83330"/>
    <w:rsid w:val="00C83A13"/>
    <w:rsid w:val="00C8681F"/>
    <w:rsid w:val="00C86F10"/>
    <w:rsid w:val="00C9068C"/>
    <w:rsid w:val="00C92967"/>
    <w:rsid w:val="00C96213"/>
    <w:rsid w:val="00CA09B1"/>
    <w:rsid w:val="00CA3D0C"/>
    <w:rsid w:val="00CA654B"/>
    <w:rsid w:val="00CA7149"/>
    <w:rsid w:val="00CB12F8"/>
    <w:rsid w:val="00CB72B8"/>
    <w:rsid w:val="00CD0BA8"/>
    <w:rsid w:val="00CD4C7B"/>
    <w:rsid w:val="00CD58FE"/>
    <w:rsid w:val="00CE0F55"/>
    <w:rsid w:val="00CE3917"/>
    <w:rsid w:val="00D153F1"/>
    <w:rsid w:val="00D33BE3"/>
    <w:rsid w:val="00D36666"/>
    <w:rsid w:val="00D3792D"/>
    <w:rsid w:val="00D444E3"/>
    <w:rsid w:val="00D55597"/>
    <w:rsid w:val="00D55E47"/>
    <w:rsid w:val="00D6034D"/>
    <w:rsid w:val="00D62E19"/>
    <w:rsid w:val="00D67CD1"/>
    <w:rsid w:val="00D70C68"/>
    <w:rsid w:val="00D738D6"/>
    <w:rsid w:val="00D7689A"/>
    <w:rsid w:val="00D77DBE"/>
    <w:rsid w:val="00D80795"/>
    <w:rsid w:val="00D854BE"/>
    <w:rsid w:val="00D85E2E"/>
    <w:rsid w:val="00D8731A"/>
    <w:rsid w:val="00D87E00"/>
    <w:rsid w:val="00D9134D"/>
    <w:rsid w:val="00D96D11"/>
    <w:rsid w:val="00DA3985"/>
    <w:rsid w:val="00DA7A03"/>
    <w:rsid w:val="00DA7DB6"/>
    <w:rsid w:val="00DB0DB8"/>
    <w:rsid w:val="00DB0F60"/>
    <w:rsid w:val="00DB1818"/>
    <w:rsid w:val="00DC2DBB"/>
    <w:rsid w:val="00DC309B"/>
    <w:rsid w:val="00DC4DA2"/>
    <w:rsid w:val="00DC5261"/>
    <w:rsid w:val="00DD4B99"/>
    <w:rsid w:val="00DE25D2"/>
    <w:rsid w:val="00E0167F"/>
    <w:rsid w:val="00E26194"/>
    <w:rsid w:val="00E27F95"/>
    <w:rsid w:val="00E35E92"/>
    <w:rsid w:val="00E41CC1"/>
    <w:rsid w:val="00E422EE"/>
    <w:rsid w:val="00E451F7"/>
    <w:rsid w:val="00E453A0"/>
    <w:rsid w:val="00E46C08"/>
    <w:rsid w:val="00E471CF"/>
    <w:rsid w:val="00E57AAB"/>
    <w:rsid w:val="00E62835"/>
    <w:rsid w:val="00E77645"/>
    <w:rsid w:val="00E83435"/>
    <w:rsid w:val="00E83697"/>
    <w:rsid w:val="00E859B6"/>
    <w:rsid w:val="00E86154"/>
    <w:rsid w:val="00E90ACC"/>
    <w:rsid w:val="00E97689"/>
    <w:rsid w:val="00EA4009"/>
    <w:rsid w:val="00EA66C9"/>
    <w:rsid w:val="00EC4A25"/>
    <w:rsid w:val="00EF11CA"/>
    <w:rsid w:val="00EF1BF7"/>
    <w:rsid w:val="00EF60BF"/>
    <w:rsid w:val="00EF612C"/>
    <w:rsid w:val="00F025A2"/>
    <w:rsid w:val="00F036E9"/>
    <w:rsid w:val="00F06D34"/>
    <w:rsid w:val="00F07388"/>
    <w:rsid w:val="00F07684"/>
    <w:rsid w:val="00F2026E"/>
    <w:rsid w:val="00F2210A"/>
    <w:rsid w:val="00F23E2E"/>
    <w:rsid w:val="00F241A7"/>
    <w:rsid w:val="00F31372"/>
    <w:rsid w:val="00F37743"/>
    <w:rsid w:val="00F40FCA"/>
    <w:rsid w:val="00F54A3D"/>
    <w:rsid w:val="00F54CB0"/>
    <w:rsid w:val="00F56711"/>
    <w:rsid w:val="00F579CD"/>
    <w:rsid w:val="00F653B8"/>
    <w:rsid w:val="00F71B89"/>
    <w:rsid w:val="00F7353C"/>
    <w:rsid w:val="00F76F8F"/>
    <w:rsid w:val="00F77A84"/>
    <w:rsid w:val="00F87725"/>
    <w:rsid w:val="00F941DF"/>
    <w:rsid w:val="00FA1266"/>
    <w:rsid w:val="00FA6925"/>
    <w:rsid w:val="00FB36FA"/>
    <w:rsid w:val="00FC1192"/>
    <w:rsid w:val="00FC1BED"/>
    <w:rsid w:val="00FC40AE"/>
    <w:rsid w:val="00FE106D"/>
    <w:rsid w:val="00FE183E"/>
    <w:rsid w:val="00FE251B"/>
    <w:rsid w:val="00FE7785"/>
    <w:rsid w:val="00FE7C2C"/>
    <w:rsid w:val="00FF36BC"/>
    <w:rsid w:val="00FF4B0B"/>
    <w:rsid w:val="477C0AD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9744DE5"/>
  <w15:chartTrackingRefBased/>
  <w15:docId w15:val="{7FE032D3-B9D6-4F40-B362-CBFBF3D1B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Doc-titleChar">
    <w:name w:val="Doc-title Char"/>
    <w:link w:val="Doc-title"/>
    <w:qFormat/>
    <w:locked/>
    <w:rsid w:val="004760B6"/>
    <w:rPr>
      <w:rFonts w:ascii="Arial" w:hAnsi="Arial" w:cs="Arial"/>
      <w:noProof/>
      <w:lang w:eastAsia="ja-JP"/>
    </w:rPr>
  </w:style>
  <w:style w:type="paragraph" w:customStyle="1" w:styleId="Doc-text2">
    <w:name w:val="Doc-text2"/>
    <w:basedOn w:val="Normal"/>
    <w:link w:val="Doc-text2Char"/>
    <w:qFormat/>
    <w:rsid w:val="004760B6"/>
    <w:pPr>
      <w:tabs>
        <w:tab w:val="left" w:pos="1622"/>
      </w:tabs>
      <w:overflowPunct w:val="0"/>
      <w:autoSpaceDE w:val="0"/>
      <w:autoSpaceDN w:val="0"/>
      <w:adjustRightInd w:val="0"/>
      <w:spacing w:after="0"/>
      <w:ind w:left="1622" w:hanging="363"/>
    </w:pPr>
    <w:rPr>
      <w:rFonts w:ascii="Arial" w:hAnsi="Arial"/>
      <w:lang w:eastAsia="ja-JP"/>
    </w:rPr>
  </w:style>
  <w:style w:type="paragraph" w:customStyle="1" w:styleId="Doc-title">
    <w:name w:val="Doc-title"/>
    <w:basedOn w:val="Normal"/>
    <w:next w:val="Doc-text2"/>
    <w:link w:val="Doc-titleChar"/>
    <w:qFormat/>
    <w:rsid w:val="004760B6"/>
    <w:pPr>
      <w:overflowPunct w:val="0"/>
      <w:autoSpaceDE w:val="0"/>
      <w:autoSpaceDN w:val="0"/>
      <w:adjustRightInd w:val="0"/>
      <w:spacing w:before="60" w:after="0"/>
      <w:ind w:left="1259" w:hanging="1259"/>
    </w:pPr>
    <w:rPr>
      <w:rFonts w:ascii="Arial" w:hAnsi="Arial" w:cs="Arial"/>
      <w:noProof/>
      <w:lang w:eastAsia="ja-JP"/>
    </w:rPr>
  </w:style>
  <w:style w:type="character" w:customStyle="1" w:styleId="Doc-text2Char">
    <w:name w:val="Doc-text2 Char"/>
    <w:link w:val="Doc-text2"/>
    <w:qFormat/>
    <w:locked/>
    <w:rsid w:val="004760B6"/>
    <w:rPr>
      <w:rFonts w:ascii="Arial" w:hAnsi="Arial"/>
      <w:lang w:eastAsia="ja-JP"/>
    </w:rPr>
  </w:style>
  <w:style w:type="paragraph" w:styleId="ListParagraph">
    <w:name w:val="List Paragraph"/>
    <w:basedOn w:val="Normal"/>
    <w:uiPriority w:val="34"/>
    <w:qFormat/>
    <w:rsid w:val="004F18AA"/>
    <w:pPr>
      <w:ind w:left="720"/>
      <w:contextualSpacing/>
    </w:pPr>
  </w:style>
  <w:style w:type="character" w:styleId="CommentReference">
    <w:name w:val="annotation reference"/>
    <w:basedOn w:val="DefaultParagraphFont"/>
    <w:rsid w:val="00167CEE"/>
    <w:rPr>
      <w:sz w:val="16"/>
      <w:szCs w:val="16"/>
    </w:rPr>
  </w:style>
  <w:style w:type="paragraph" w:styleId="CommentText">
    <w:name w:val="annotation text"/>
    <w:basedOn w:val="Normal"/>
    <w:link w:val="CommentTextChar"/>
    <w:rsid w:val="00167CEE"/>
  </w:style>
  <w:style w:type="character" w:customStyle="1" w:styleId="CommentTextChar">
    <w:name w:val="Comment Text Char"/>
    <w:basedOn w:val="DefaultParagraphFont"/>
    <w:link w:val="CommentText"/>
    <w:rsid w:val="00167CEE"/>
    <w:rPr>
      <w:lang w:eastAsia="en-US"/>
    </w:rPr>
  </w:style>
  <w:style w:type="paragraph" w:styleId="CommentSubject">
    <w:name w:val="annotation subject"/>
    <w:basedOn w:val="CommentText"/>
    <w:next w:val="CommentText"/>
    <w:link w:val="CommentSubjectChar"/>
    <w:rsid w:val="00167CEE"/>
    <w:rPr>
      <w:b/>
      <w:bCs/>
    </w:rPr>
  </w:style>
  <w:style w:type="character" w:customStyle="1" w:styleId="CommentSubjectChar">
    <w:name w:val="Comment Subject Char"/>
    <w:basedOn w:val="CommentTextChar"/>
    <w:link w:val="CommentSubject"/>
    <w:rsid w:val="00167CEE"/>
    <w:rPr>
      <w:b/>
      <w:bCs/>
      <w:lang w:eastAsia="en-US"/>
    </w:rPr>
  </w:style>
  <w:style w:type="table" w:styleId="TableGrid">
    <w:name w:val="Table Grid"/>
    <w:basedOn w:val="TableNormal"/>
    <w:rsid w:val="00DA39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A3985"/>
    <w:rPr>
      <w:rFonts w:ascii="Courier New" w:hAnsi="Courier New"/>
      <w:noProof/>
      <w:sz w:val="16"/>
      <w:lang w:eastAsia="en-US"/>
    </w:rPr>
  </w:style>
  <w:style w:type="character" w:customStyle="1" w:styleId="THChar">
    <w:name w:val="TH Char"/>
    <w:link w:val="TH"/>
    <w:qFormat/>
    <w:rsid w:val="00DA3985"/>
    <w:rPr>
      <w:rFonts w:ascii="Arial" w:hAnsi="Arial"/>
      <w:b/>
      <w:lang w:eastAsia="en-US"/>
    </w:rPr>
  </w:style>
  <w:style w:type="character" w:customStyle="1" w:styleId="TALCar">
    <w:name w:val="TAL Car"/>
    <w:link w:val="TAL"/>
    <w:qFormat/>
    <w:rsid w:val="00DA3985"/>
    <w:rPr>
      <w:rFonts w:ascii="Arial" w:hAnsi="Arial"/>
      <w:sz w:val="18"/>
      <w:lang w:eastAsia="en-US"/>
    </w:rPr>
  </w:style>
  <w:style w:type="character" w:customStyle="1" w:styleId="CommentsChar">
    <w:name w:val="Comments Char"/>
    <w:link w:val="Comments"/>
    <w:qFormat/>
    <w:locked/>
    <w:rsid w:val="00A119A7"/>
    <w:rPr>
      <w:rFonts w:ascii="Arial" w:eastAsia="MS Mincho" w:hAnsi="Arial" w:cs="Arial"/>
      <w:i/>
      <w:noProof/>
      <w:sz w:val="18"/>
      <w:szCs w:val="24"/>
    </w:rPr>
  </w:style>
  <w:style w:type="paragraph" w:customStyle="1" w:styleId="Comments">
    <w:name w:val="Comments"/>
    <w:basedOn w:val="Normal"/>
    <w:link w:val="CommentsChar"/>
    <w:qFormat/>
    <w:rsid w:val="00A119A7"/>
    <w:pPr>
      <w:spacing w:before="40" w:after="0"/>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6777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5156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5AIRPNAIUNRU-859666464-10336</_dlc_DocId>
    <_dlc_DocIdUrl xmlns="71c5aaf6-e6ce-465b-b873-5148d2a4c105">
      <Url>https://nokia.sharepoint.com/sites/c5g/e2earch/_layouts/15/DocIdRedir.aspx?ID=5AIRPNAIUNRU-859666464-10336</Url>
      <Description>5AIRPNAIUNRU-859666464-10336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E4BB2C-25AC-4130-B52A-8486ADB5C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http://www.w3.org/XML/1998/namespace"/>
    <ds:schemaRef ds:uri="http://schemas.microsoft.com/office/infopath/2007/PartnerControls"/>
    <ds:schemaRef ds:uri="83f22d2f-d16e-4be6-ad4f-29fa0b067c3c"/>
    <ds:schemaRef ds:uri="a3840f4f-04be-43d1-b2ef-6ff1382503c7"/>
    <ds:schemaRef ds:uri="http://purl.org/dc/dcmityp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1699</Words>
  <Characters>8751</Characters>
  <Application>Microsoft Office Word</Application>
  <DocSecurity>0</DocSecurity>
  <Lines>72</Lines>
  <Paragraphs>20</Paragraphs>
  <ScaleCrop>false</ScaleCrop>
  <Manager/>
  <Company>Nokia</Company>
  <LinksUpToDate>false</LinksUpToDate>
  <CharactersWithSpaces>10430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Wallace</cp:lastModifiedBy>
  <cp:revision>284</cp:revision>
  <dcterms:created xsi:type="dcterms:W3CDTF">2016-08-12T03:53:00Z</dcterms:created>
  <dcterms:modified xsi:type="dcterms:W3CDTF">2022-01-11T09:06:00Z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c11572a6-f41d-4059-b44f-f6eaa87fdfe8</vt:lpwstr>
  </property>
</Properties>
</file>